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8598" w14:textId="0D3F2490" w:rsidR="00DA7C87" w:rsidRPr="003D4054" w:rsidRDefault="00D22114">
      <w:pPr>
        <w:rPr>
          <w:rFonts w:hint="eastAsia"/>
        </w:rPr>
      </w:pPr>
      <w:r w:rsidRPr="003D4054">
        <w:rPr>
          <w:noProof/>
        </w:rPr>
        <mc:AlternateContent>
          <mc:Choice Requires="wps">
            <w:drawing>
              <wp:anchor distT="0" distB="0" distL="114300" distR="114300" simplePos="0" relativeHeight="251660800" behindDoc="0" locked="0" layoutInCell="1" allowOverlap="1" wp14:anchorId="6AFA1319" wp14:editId="0F368F00">
                <wp:simplePos x="0" y="0"/>
                <wp:positionH relativeFrom="column">
                  <wp:posOffset>-28575</wp:posOffset>
                </wp:positionH>
                <wp:positionV relativeFrom="paragraph">
                  <wp:posOffset>8874125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W w:w="0" w:type="auto"/>
                              <w:jc w:val="center"/>
                              <w:tblCellMar>
                                <w:top w:w="85" w:type="dxa"/>
                                <w:left w:w="0" w:type="dxa"/>
                                <w:bottom w:w="85" w:type="dxa"/>
                              </w:tblCellMar>
                              <w:tblLook w:val="04A0" w:firstRow="1" w:lastRow="0" w:firstColumn="1" w:lastColumn="0" w:noHBand="0" w:noVBand="1"/>
                            </w:tblPr>
                            <w:tblGrid>
                              <w:gridCol w:w="6660"/>
                              <w:gridCol w:w="1920"/>
                            </w:tblGrid>
                            <w:tr w:rsidR="00DA7C87" w:rsidRPr="000B42C5" w14:paraId="2BABB240" w14:textId="77777777">
                              <w:trPr>
                                <w:jc w:val="center"/>
                              </w:trPr>
                              <w:tc>
                                <w:tcPr>
                                  <w:tcW w:w="0" w:type="auto"/>
                                  <w:tcBorders>
                                    <w:tl2br w:val="nil"/>
                                    <w:tr2bl w:val="nil"/>
                                  </w:tcBorders>
                                  <w:tcMar>
                                    <w:top w:w="85" w:type="dxa"/>
                                    <w:left w:w="0" w:type="dxa"/>
                                    <w:bottom w:w="85" w:type="dxa"/>
                                    <w:right w:w="0" w:type="dxa"/>
                                  </w:tcMar>
                                  <w:vAlign w:val="center"/>
                                </w:tcPr>
                                <w:p w14:paraId="7A3CB758" w14:textId="332D18F2" w:rsidR="00DA7C87" w:rsidRDefault="00000000">
                                  <w:pPr>
                                    <w:wordWrap/>
                                    <w:snapToGrid w:val="0"/>
                                    <w:spacing w:line="200" w:lineRule="auto"/>
                                    <w:jc w:val="distribute"/>
                                    <w:rPr>
                                      <w:rFonts w:hint="eastAsia"/>
                                      <w:spacing w:val="34"/>
                                      <w:w w:val="75"/>
                                    </w:rPr>
                                  </w:pPr>
                                  <w:r>
                                    <w:rPr>
                                      <w:rFonts w:ascii="黑体" w:eastAsia="黑体" w:hAnsi="黑体" w:cs="黑体" w:hint="eastAsia"/>
                                      <w:sz w:val="36"/>
                                      <w:szCs w:val="36"/>
                                    </w:rPr>
                                    <w:t>中</w:t>
                                  </w:r>
                                  <w:r w:rsidR="000B42C5">
                                    <w:rPr>
                                      <w:rFonts w:ascii="黑体" w:eastAsia="黑体" w:hAnsi="黑体" w:cs="黑体" w:hint="eastAsia"/>
                                      <w:sz w:val="36"/>
                                      <w:szCs w:val="36"/>
                                    </w:rPr>
                                    <w:t xml:space="preserve">   </w:t>
                                  </w:r>
                                  <w:r>
                                    <w:rPr>
                                      <w:rFonts w:ascii="黑体" w:eastAsia="黑体" w:hAnsi="黑体" w:cs="黑体" w:hint="eastAsia"/>
                                      <w:sz w:val="36"/>
                                      <w:szCs w:val="36"/>
                                    </w:rPr>
                                    <w:t>国</w:t>
                                  </w:r>
                                  <w:r w:rsidR="000B42C5">
                                    <w:rPr>
                                      <w:rFonts w:ascii="黑体" w:eastAsia="黑体" w:hAnsi="黑体" w:cs="黑体" w:hint="eastAsia"/>
                                      <w:sz w:val="36"/>
                                      <w:szCs w:val="36"/>
                                    </w:rPr>
                                    <w:t xml:space="preserve">   </w:t>
                                  </w:r>
                                  <w:r>
                                    <w:rPr>
                                      <w:rFonts w:ascii="黑体" w:eastAsia="黑体" w:hAnsi="黑体" w:cs="黑体" w:hint="eastAsia"/>
                                      <w:sz w:val="36"/>
                                      <w:szCs w:val="36"/>
                                    </w:rPr>
                                    <w:t>软</w:t>
                                  </w:r>
                                  <w:r w:rsidR="000B42C5">
                                    <w:rPr>
                                      <w:rFonts w:ascii="黑体" w:eastAsia="黑体" w:hAnsi="黑体" w:cs="黑体" w:hint="eastAsia"/>
                                      <w:sz w:val="36"/>
                                      <w:szCs w:val="36"/>
                                    </w:rPr>
                                    <w:t xml:space="preserve">   </w:t>
                                  </w:r>
                                  <w:r>
                                    <w:rPr>
                                      <w:rFonts w:ascii="黑体" w:eastAsia="黑体" w:hAnsi="黑体" w:cs="黑体" w:hint="eastAsia"/>
                                      <w:sz w:val="36"/>
                                      <w:szCs w:val="36"/>
                                    </w:rPr>
                                    <w:t>件</w:t>
                                  </w:r>
                                  <w:r w:rsidR="000B42C5">
                                    <w:rPr>
                                      <w:rFonts w:ascii="黑体" w:eastAsia="黑体" w:hAnsi="黑体" w:cs="黑体" w:hint="eastAsia"/>
                                      <w:sz w:val="36"/>
                                      <w:szCs w:val="36"/>
                                    </w:rPr>
                                    <w:t xml:space="preserve">   </w:t>
                                  </w:r>
                                  <w:r>
                                    <w:rPr>
                                      <w:rFonts w:ascii="黑体" w:eastAsia="黑体" w:hAnsi="黑体" w:cs="黑体" w:hint="eastAsia"/>
                                      <w:sz w:val="36"/>
                                      <w:szCs w:val="36"/>
                                    </w:rPr>
                                    <w:t>行</w:t>
                                  </w:r>
                                  <w:r w:rsidR="000B42C5">
                                    <w:rPr>
                                      <w:rFonts w:ascii="黑体" w:eastAsia="黑体" w:hAnsi="黑体" w:cs="黑体" w:hint="eastAsia"/>
                                      <w:sz w:val="36"/>
                                      <w:szCs w:val="36"/>
                                    </w:rPr>
                                    <w:t xml:space="preserve">   </w:t>
                                  </w:r>
                                  <w:r>
                                    <w:rPr>
                                      <w:rFonts w:ascii="黑体" w:eastAsia="黑体" w:hAnsi="黑体" w:cs="黑体" w:hint="eastAsia"/>
                                      <w:sz w:val="36"/>
                                      <w:szCs w:val="36"/>
                                    </w:rPr>
                                    <w:t>业</w:t>
                                  </w:r>
                                  <w:r w:rsidR="000B42C5">
                                    <w:rPr>
                                      <w:rFonts w:ascii="黑体" w:eastAsia="黑体" w:hAnsi="黑体" w:cs="黑体" w:hint="eastAsia"/>
                                      <w:sz w:val="36"/>
                                      <w:szCs w:val="36"/>
                                    </w:rPr>
                                    <w:t xml:space="preserve">   </w:t>
                                  </w:r>
                                  <w:r>
                                    <w:rPr>
                                      <w:rFonts w:ascii="黑体" w:eastAsia="黑体" w:hAnsi="黑体" w:cs="黑体" w:hint="eastAsia"/>
                                      <w:sz w:val="36"/>
                                      <w:szCs w:val="36"/>
                                    </w:rPr>
                                    <w:t>协</w:t>
                                  </w:r>
                                  <w:r w:rsidR="000B42C5">
                                    <w:rPr>
                                      <w:rFonts w:ascii="黑体" w:eastAsia="黑体" w:hAnsi="黑体" w:cs="黑体" w:hint="eastAsia"/>
                                      <w:sz w:val="36"/>
                                      <w:szCs w:val="36"/>
                                    </w:rPr>
                                    <w:t xml:space="preserve">   </w:t>
                                  </w:r>
                                  <w:r>
                                    <w:rPr>
                                      <w:rFonts w:ascii="黑体" w:eastAsia="黑体" w:hAnsi="黑体" w:cs="黑体" w:hint="eastAsia"/>
                                      <w:sz w:val="36"/>
                                      <w:szCs w:val="36"/>
                                    </w:rPr>
                                    <w:t>会</w:t>
                                  </w:r>
                                  <w:r w:rsidR="000B42C5">
                                    <w:rPr>
                                      <w:rFonts w:ascii="黑体" w:eastAsia="黑体" w:hAnsi="黑体" w:cs="黑体" w:hint="eastAsia"/>
                                      <w:sz w:val="36"/>
                                      <w:szCs w:val="36"/>
                                    </w:rPr>
                                    <w:t xml:space="preserve"> </w:t>
                                  </w:r>
                                </w:p>
                              </w:tc>
                              <w:tc>
                                <w:tcPr>
                                  <w:tcW w:w="0" w:type="auto"/>
                                  <w:tcBorders>
                                    <w:tl2br w:val="nil"/>
                                    <w:tr2bl w:val="nil"/>
                                  </w:tcBorders>
                                  <w:tcMar>
                                    <w:top w:w="85" w:type="dxa"/>
                                    <w:left w:w="510" w:type="dxa"/>
                                    <w:bottom w:w="85" w:type="dxa"/>
                                    <w:right w:w="0" w:type="dxa"/>
                                  </w:tcMar>
                                  <w:vAlign w:val="center"/>
                                </w:tcPr>
                                <w:p w14:paraId="0652A5B5" w14:textId="386EEB37" w:rsidR="00DA7C87" w:rsidRPr="000B42C5" w:rsidRDefault="00000000">
                                  <w:pPr>
                                    <w:jc w:val="center"/>
                                    <w:rPr>
                                      <w:rFonts w:hint="eastAsia"/>
                                      <w:sz w:val="36"/>
                                      <w:szCs w:val="36"/>
                                    </w:rPr>
                                  </w:pPr>
                                  <w:r w:rsidRPr="000B42C5">
                                    <w:rPr>
                                      <w:rFonts w:ascii="黑体" w:eastAsia="黑体" w:hAnsi="黑体" w:cs="黑体" w:hint="eastAsia"/>
                                      <w:spacing w:val="85"/>
                                      <w:sz w:val="36"/>
                                      <w:szCs w:val="36"/>
                                    </w:rPr>
                                    <w:t>发</w:t>
                                  </w:r>
                                  <w:r w:rsidR="000B42C5">
                                    <w:rPr>
                                      <w:rFonts w:ascii="黑体" w:eastAsia="黑体" w:hAnsi="黑体" w:cs="黑体" w:hint="eastAsia"/>
                                      <w:spacing w:val="85"/>
                                      <w:sz w:val="36"/>
                                      <w:szCs w:val="36"/>
                                    </w:rPr>
                                    <w:t xml:space="preserve"> </w:t>
                                  </w:r>
                                  <w:r w:rsidRPr="000B42C5">
                                    <w:rPr>
                                      <w:rFonts w:ascii="黑体" w:eastAsia="黑体" w:hAnsi="黑体" w:cs="黑体" w:hint="eastAsia"/>
                                      <w:spacing w:val="85"/>
                                      <w:sz w:val="36"/>
                                      <w:szCs w:val="36"/>
                                    </w:rPr>
                                    <w:t>布</w:t>
                                  </w:r>
                                </w:p>
                              </w:tc>
                            </w:tr>
                          </w:tbl>
                          <w:p w14:paraId="74E1FC24" w14:textId="77777777" w:rsidR="00DA7C87" w:rsidRDefault="00DA7C87">
                            <w:pPr>
                              <w:rPr>
                                <w:rFonts w:hint="eastAsia"/>
                              </w:rP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type w14:anchorId="6AFA1319" id="_x0000_t202" coordsize="21600,21600" o:spt="202" path="m,l,21600r21600,l21600,xe">
                <v:stroke joinstyle="miter"/>
                <v:path gradientshapeok="t" o:connecttype="rect"/>
              </v:shapetype>
              <v:shape id="文本框 发布单位" o:spid="_x0000_s1026" type="#_x0000_t202" alt="标题: 发布单位" style="position:absolute;left:0;text-align:left;margin-left:-2.25pt;margin-top:698.75pt;width:482.6pt;height:66.3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" filled="f" stroked="f" strokeweight=".5pt">
                <v:textbox inset="1mm,0,1mm,0">
                  <w:txbxContent>
                    <w:tbl>
                      <w:tblPr>
                        <w:tblW w:w="0" w:type="auto"/>
                        <w:jc w:val="center"/>
                        <w:tblCellMar>
                          <w:top w:w="85" w:type="dxa"/>
                          <w:left w:w="0" w:type="dxa"/>
                          <w:bottom w:w="85" w:type="dxa"/>
                        </w:tblCellMar>
                        <w:tblLook w:val="04A0" w:firstRow="1" w:lastRow="0" w:firstColumn="1" w:lastColumn="0" w:noHBand="0" w:noVBand="1"/>
                      </w:tblPr>
                      <w:tblGrid>
                        <w:gridCol w:w="6660"/>
                        <w:gridCol w:w="1920"/>
                      </w:tblGrid>
                      <w:tr w:rsidR="00DA7C87" w:rsidRPr="000B42C5" w14:paraId="2BABB240" w14:textId="77777777">
                        <w:trPr>
                          <w:jc w:val="center"/>
                        </w:trPr>
                        <w:tc>
                          <w:tcPr>
                            <w:tcW w:w="0" w:type="auto"/>
                            <w:tcBorders>
                              <w:tl2br w:val="nil"/>
                              <w:tr2bl w:val="nil"/>
                            </w:tcBorders>
                            <w:tcMar>
                              <w:top w:w="85" w:type="dxa"/>
                              <w:left w:w="0" w:type="dxa"/>
                              <w:bottom w:w="85" w:type="dxa"/>
                              <w:right w:w="0" w:type="dxa"/>
                            </w:tcMar>
                            <w:vAlign w:val="center"/>
                          </w:tcPr>
                          <w:p w14:paraId="7A3CB758" w14:textId="332D18F2" w:rsidR="00DA7C87" w:rsidRDefault="00000000">
                            <w:pPr>
                              <w:wordWrap/>
                              <w:snapToGrid w:val="0"/>
                              <w:spacing w:line="200" w:lineRule="auto"/>
                              <w:jc w:val="distribute"/>
                              <w:rPr>
                                <w:rFonts w:hint="eastAsia"/>
                                <w:spacing w:val="34"/>
                                <w:w w:val="75"/>
                              </w:rPr>
                            </w:pPr>
                            <w:r>
                              <w:rPr>
                                <w:rFonts w:ascii="黑体" w:eastAsia="黑体" w:hAnsi="黑体" w:cs="黑体" w:hint="eastAsia"/>
                                <w:sz w:val="36"/>
                                <w:szCs w:val="36"/>
                              </w:rPr>
                              <w:t>中</w:t>
                            </w:r>
                            <w:r w:rsidR="000B42C5">
                              <w:rPr>
                                <w:rFonts w:ascii="黑体" w:eastAsia="黑体" w:hAnsi="黑体" w:cs="黑体" w:hint="eastAsia"/>
                                <w:sz w:val="36"/>
                                <w:szCs w:val="36"/>
                              </w:rPr>
                              <w:t xml:space="preserve">   </w:t>
                            </w:r>
                            <w:r>
                              <w:rPr>
                                <w:rFonts w:ascii="黑体" w:eastAsia="黑体" w:hAnsi="黑体" w:cs="黑体" w:hint="eastAsia"/>
                                <w:sz w:val="36"/>
                                <w:szCs w:val="36"/>
                              </w:rPr>
                              <w:t>国</w:t>
                            </w:r>
                            <w:r w:rsidR="000B42C5">
                              <w:rPr>
                                <w:rFonts w:ascii="黑体" w:eastAsia="黑体" w:hAnsi="黑体" w:cs="黑体" w:hint="eastAsia"/>
                                <w:sz w:val="36"/>
                                <w:szCs w:val="36"/>
                              </w:rPr>
                              <w:t xml:space="preserve">   </w:t>
                            </w:r>
                            <w:r>
                              <w:rPr>
                                <w:rFonts w:ascii="黑体" w:eastAsia="黑体" w:hAnsi="黑体" w:cs="黑体" w:hint="eastAsia"/>
                                <w:sz w:val="36"/>
                                <w:szCs w:val="36"/>
                              </w:rPr>
                              <w:t>软</w:t>
                            </w:r>
                            <w:r w:rsidR="000B42C5">
                              <w:rPr>
                                <w:rFonts w:ascii="黑体" w:eastAsia="黑体" w:hAnsi="黑体" w:cs="黑体" w:hint="eastAsia"/>
                                <w:sz w:val="36"/>
                                <w:szCs w:val="36"/>
                              </w:rPr>
                              <w:t xml:space="preserve">   </w:t>
                            </w:r>
                            <w:r>
                              <w:rPr>
                                <w:rFonts w:ascii="黑体" w:eastAsia="黑体" w:hAnsi="黑体" w:cs="黑体" w:hint="eastAsia"/>
                                <w:sz w:val="36"/>
                                <w:szCs w:val="36"/>
                              </w:rPr>
                              <w:t>件</w:t>
                            </w:r>
                            <w:r w:rsidR="000B42C5">
                              <w:rPr>
                                <w:rFonts w:ascii="黑体" w:eastAsia="黑体" w:hAnsi="黑体" w:cs="黑体" w:hint="eastAsia"/>
                                <w:sz w:val="36"/>
                                <w:szCs w:val="36"/>
                              </w:rPr>
                              <w:t xml:space="preserve">   </w:t>
                            </w:r>
                            <w:r>
                              <w:rPr>
                                <w:rFonts w:ascii="黑体" w:eastAsia="黑体" w:hAnsi="黑体" w:cs="黑体" w:hint="eastAsia"/>
                                <w:sz w:val="36"/>
                                <w:szCs w:val="36"/>
                              </w:rPr>
                              <w:t>行</w:t>
                            </w:r>
                            <w:r w:rsidR="000B42C5">
                              <w:rPr>
                                <w:rFonts w:ascii="黑体" w:eastAsia="黑体" w:hAnsi="黑体" w:cs="黑体" w:hint="eastAsia"/>
                                <w:sz w:val="36"/>
                                <w:szCs w:val="36"/>
                              </w:rPr>
                              <w:t xml:space="preserve">   </w:t>
                            </w:r>
                            <w:r>
                              <w:rPr>
                                <w:rFonts w:ascii="黑体" w:eastAsia="黑体" w:hAnsi="黑体" w:cs="黑体" w:hint="eastAsia"/>
                                <w:sz w:val="36"/>
                                <w:szCs w:val="36"/>
                              </w:rPr>
                              <w:t>业</w:t>
                            </w:r>
                            <w:r w:rsidR="000B42C5">
                              <w:rPr>
                                <w:rFonts w:ascii="黑体" w:eastAsia="黑体" w:hAnsi="黑体" w:cs="黑体" w:hint="eastAsia"/>
                                <w:sz w:val="36"/>
                                <w:szCs w:val="36"/>
                              </w:rPr>
                              <w:t xml:space="preserve">   </w:t>
                            </w:r>
                            <w:r>
                              <w:rPr>
                                <w:rFonts w:ascii="黑体" w:eastAsia="黑体" w:hAnsi="黑体" w:cs="黑体" w:hint="eastAsia"/>
                                <w:sz w:val="36"/>
                                <w:szCs w:val="36"/>
                              </w:rPr>
                              <w:t>协</w:t>
                            </w:r>
                            <w:r w:rsidR="000B42C5">
                              <w:rPr>
                                <w:rFonts w:ascii="黑体" w:eastAsia="黑体" w:hAnsi="黑体" w:cs="黑体" w:hint="eastAsia"/>
                                <w:sz w:val="36"/>
                                <w:szCs w:val="36"/>
                              </w:rPr>
                              <w:t xml:space="preserve">   </w:t>
                            </w:r>
                            <w:r>
                              <w:rPr>
                                <w:rFonts w:ascii="黑体" w:eastAsia="黑体" w:hAnsi="黑体" w:cs="黑体" w:hint="eastAsia"/>
                                <w:sz w:val="36"/>
                                <w:szCs w:val="36"/>
                              </w:rPr>
                              <w:t>会</w:t>
                            </w:r>
                            <w:r w:rsidR="000B42C5">
                              <w:rPr>
                                <w:rFonts w:ascii="黑体" w:eastAsia="黑体" w:hAnsi="黑体" w:cs="黑体" w:hint="eastAsia"/>
                                <w:sz w:val="36"/>
                                <w:szCs w:val="36"/>
                              </w:rPr>
                              <w:t xml:space="preserve"> </w:t>
                            </w:r>
                          </w:p>
                        </w:tc>
                        <w:tc>
                          <w:tcPr>
                            <w:tcW w:w="0" w:type="auto"/>
                            <w:tcBorders>
                              <w:tl2br w:val="nil"/>
                              <w:tr2bl w:val="nil"/>
                            </w:tcBorders>
                            <w:tcMar>
                              <w:top w:w="85" w:type="dxa"/>
                              <w:left w:w="510" w:type="dxa"/>
                              <w:bottom w:w="85" w:type="dxa"/>
                              <w:right w:w="0" w:type="dxa"/>
                            </w:tcMar>
                            <w:vAlign w:val="center"/>
                          </w:tcPr>
                          <w:p w14:paraId="0652A5B5" w14:textId="386EEB37" w:rsidR="00DA7C87" w:rsidRPr="000B42C5" w:rsidRDefault="00000000">
                            <w:pPr>
                              <w:jc w:val="center"/>
                              <w:rPr>
                                <w:rFonts w:hint="eastAsia"/>
                                <w:sz w:val="36"/>
                                <w:szCs w:val="36"/>
                              </w:rPr>
                            </w:pPr>
                            <w:r w:rsidRPr="000B42C5">
                              <w:rPr>
                                <w:rFonts w:ascii="黑体" w:eastAsia="黑体" w:hAnsi="黑体" w:cs="黑体" w:hint="eastAsia"/>
                                <w:spacing w:val="85"/>
                                <w:sz w:val="36"/>
                                <w:szCs w:val="36"/>
                              </w:rPr>
                              <w:t>发</w:t>
                            </w:r>
                            <w:r w:rsidR="000B42C5">
                              <w:rPr>
                                <w:rFonts w:ascii="黑体" w:eastAsia="黑体" w:hAnsi="黑体" w:cs="黑体" w:hint="eastAsia"/>
                                <w:spacing w:val="85"/>
                                <w:sz w:val="36"/>
                                <w:szCs w:val="36"/>
                              </w:rPr>
                              <w:t xml:space="preserve"> </w:t>
                            </w:r>
                            <w:r w:rsidRPr="000B42C5">
                              <w:rPr>
                                <w:rFonts w:ascii="黑体" w:eastAsia="黑体" w:hAnsi="黑体" w:cs="黑体" w:hint="eastAsia"/>
                                <w:spacing w:val="85"/>
                                <w:sz w:val="36"/>
                                <w:szCs w:val="36"/>
                              </w:rPr>
                              <w:t>布</w:t>
                            </w:r>
                          </w:p>
                        </w:tc>
                      </w:tr>
                    </w:tbl>
                    <w:p w14:paraId="74E1FC24" w14:textId="77777777" w:rsidR="00DA7C87" w:rsidRDefault="00DA7C87">
                      <w:pPr>
                        <w:rPr>
                          <w:rFonts w:hint="eastAsia"/>
                        </w:rPr>
                      </w:pPr>
                    </w:p>
                  </w:txbxContent>
                </v:textbox>
              </v:shape>
            </w:pict>
          </mc:Fallback>
        </mc:AlternateContent>
      </w:r>
      <w:r w:rsidRPr="003D4054">
        <w:rPr>
          <w:noProof/>
        </w:rPr>
        <mc:AlternateContent>
          <mc:Choice Requires="wps">
            <w:drawing>
              <wp:anchor distT="0" distB="0" distL="114300" distR="114300" simplePos="0" relativeHeight="251652608" behindDoc="0" locked="0" layoutInCell="1" allowOverlap="1" wp14:anchorId="540EC32A" wp14:editId="5561F3C7">
                <wp:simplePos x="0" y="0"/>
                <wp:positionH relativeFrom="column">
                  <wp:posOffset>-6985</wp:posOffset>
                </wp:positionH>
                <wp:positionV relativeFrom="paragraph">
                  <wp:posOffset>-32385</wp:posOffset>
                </wp:positionV>
                <wp:extent cx="3730625"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E7502" w14:textId="77777777" w:rsidR="00DA7C87" w:rsidRDefault="00000000">
                            <w:pPr>
                              <w:wordWrap/>
                              <w:adjustRightInd w:val="0"/>
                              <w:snapToGrid w:val="0"/>
                              <w:rPr>
                                <w:rFonts w:hint="eastAsia"/>
                              </w:rPr>
                            </w:pPr>
                            <w:r>
                              <w:rPr>
                                <w:rFonts w:ascii="Times New Roman" w:eastAsia="黑体" w:hAnsi="Times New Roman" w:cs="Times New Roman"/>
                              </w:rPr>
                              <w:t>ICS</w:t>
                            </w:r>
                            <w:r>
                              <w:rPr>
                                <w:rFonts w:ascii="Times New Roman" w:eastAsia="黑体" w:hAnsi="Times New Roman" w:cs="Times New Roman" w:hint="eastAsia"/>
                              </w:rPr>
                              <w:tab/>
                            </w:r>
                            <w:r>
                              <w:rPr>
                                <w:rFonts w:ascii="黑体" w:eastAsia="黑体" w:hAnsi="黑体" w:cs="黑体" w:hint="eastAsia"/>
                              </w:rPr>
                              <w:t>35.020</w:t>
                            </w:r>
                            <w:r>
                              <w:br/>
                            </w:r>
                            <w:r w:rsidRPr="003D4054">
                              <w:rPr>
                                <w:rFonts w:ascii="Times New Roman" w:eastAsia="黑体" w:hAnsi="Times New Roman" w:cs="Times New Roman"/>
                              </w:rPr>
                              <w:t>CCS</w:t>
                            </w:r>
                            <w:r w:rsidRPr="003D4054">
                              <w:rPr>
                                <w:rFonts w:ascii="Times New Roman" w:eastAsia="黑体" w:hAnsi="Times New Roman" w:cs="Times New Roman" w:hint="eastAsia"/>
                              </w:rPr>
                              <w:tab/>
                            </w:r>
                            <w:r w:rsidRPr="003D4054">
                              <w:rPr>
                                <w:rFonts w:ascii="黑体" w:eastAsia="黑体" w:hAnsi="黑体" w:cs="黑体" w:hint="eastAsia"/>
                              </w:rPr>
                              <w:t>L70</w:t>
                            </w:r>
                            <w:r>
                              <w:rPr>
                                <w:color w:val="FF0000"/>
                              </w:rPr>
                              <w:br/>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 w14:anchorId="540EC32A" id="文本框 ICS/CSS/备案号" o:spid="_x0000_s1027" type="#_x0000_t202" alt="标题: ICS/CSS/备案号" style="position:absolute;left:0;text-align:left;margin-left:-.55pt;margin-top:-2.55pt;width:293.75pt;height:45.7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" filled="f" stroked="f" strokeweight=".5pt">
                <v:textbox inset="0,0,1mm,0">
                  <w:txbxContent>
                    <w:p w14:paraId="211E7502" w14:textId="77777777" w:rsidR="00DA7C87" w:rsidRDefault="00000000">
                      <w:pPr>
                        <w:wordWrap/>
                        <w:adjustRightInd w:val="0"/>
                        <w:snapToGrid w:val="0"/>
                        <w:rPr>
                          <w:rFonts w:hint="eastAsia"/>
                        </w:rPr>
                      </w:pPr>
                      <w:r>
                        <w:rPr>
                          <w:rFonts w:ascii="Times New Roman" w:eastAsia="黑体" w:hAnsi="Times New Roman" w:cs="Times New Roman"/>
                        </w:rPr>
                        <w:t>ICS</w:t>
                      </w:r>
                      <w:r>
                        <w:rPr>
                          <w:rFonts w:ascii="Times New Roman" w:eastAsia="黑体" w:hAnsi="Times New Roman" w:cs="Times New Roman" w:hint="eastAsia"/>
                        </w:rPr>
                        <w:tab/>
                      </w:r>
                      <w:r>
                        <w:rPr>
                          <w:rFonts w:ascii="黑体" w:eastAsia="黑体" w:hAnsi="黑体" w:cs="黑体" w:hint="eastAsia"/>
                        </w:rPr>
                        <w:t>35.020</w:t>
                      </w:r>
                      <w:r>
                        <w:br/>
                      </w:r>
                      <w:r w:rsidRPr="003D4054">
                        <w:rPr>
                          <w:rFonts w:ascii="Times New Roman" w:eastAsia="黑体" w:hAnsi="Times New Roman" w:cs="Times New Roman"/>
                        </w:rPr>
                        <w:t>CCS</w:t>
                      </w:r>
                      <w:r w:rsidRPr="003D4054">
                        <w:rPr>
                          <w:rFonts w:ascii="Times New Roman" w:eastAsia="黑体" w:hAnsi="Times New Roman" w:cs="Times New Roman" w:hint="eastAsia"/>
                        </w:rPr>
                        <w:tab/>
                      </w:r>
                      <w:r w:rsidRPr="003D4054">
                        <w:rPr>
                          <w:rFonts w:ascii="黑体" w:eastAsia="黑体" w:hAnsi="黑体" w:cs="黑体" w:hint="eastAsia"/>
                        </w:rPr>
                        <w:t>L70</w:t>
                      </w:r>
                      <w:r>
                        <w:rPr>
                          <w:color w:val="FF0000"/>
                        </w:rPr>
                        <w:br/>
                      </w:r>
                    </w:p>
                  </w:txbxContent>
                </v:textbox>
              </v:shape>
            </w:pict>
          </mc:Fallback>
        </mc:AlternateContent>
      </w:r>
      <w:r w:rsidRPr="003D4054">
        <w:rPr>
          <w:noProof/>
        </w:rPr>
        <mc:AlternateContent>
          <mc:Choice Requires="wps">
            <w:drawing>
              <wp:anchor distT="0" distB="0" distL="114300" distR="114300" simplePos="0" relativeHeight="251653632" behindDoc="0" locked="0" layoutInCell="1" allowOverlap="1" wp14:anchorId="29D20B1C" wp14:editId="7A0107A3">
                <wp:simplePos x="0" y="0"/>
                <wp:positionH relativeFrom="column">
                  <wp:posOffset>1214755</wp:posOffset>
                </wp:positionH>
                <wp:positionV relativeFrom="paragraph">
                  <wp:posOffset>52070</wp:posOffset>
                </wp:positionV>
                <wp:extent cx="4523740" cy="882650"/>
                <wp:effectExtent l="0" t="0" r="0" b="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443C4" w14:textId="77777777" w:rsidR="00DA7C87" w:rsidRDefault="00000000">
                            <w:pPr>
                              <w:jc w:val="right"/>
                              <w:rPr>
                                <w:rFonts w:ascii="Times New Roman" w:hAnsi="Times New Roman" w:cs="Times New Roman"/>
                                <w:sz w:val="84"/>
                                <w:szCs w:val="84"/>
                              </w:rPr>
                            </w:pPr>
                            <w:r>
                              <w:rPr>
                                <w:rFonts w:ascii="Times New Roman" w:hAnsi="Times New Roman" w:cs="Times New Roman" w:hint="eastAsia"/>
                                <w:b/>
                                <w:bCs/>
                                <w:sz w:val="112"/>
                                <w:szCs w:val="112"/>
                              </w:rPr>
                              <w:t>T/SIA</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9D20B1C" id="文本框 标准代码" o:spid="_x0000_s1028" type="#_x0000_t202" alt="标题: 标准代码" style="position:absolute;left:0;text-align:left;margin-left:95.65pt;margin-top:4.1pt;width:356.2pt;height:69.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" filled="f" stroked="f" strokeweight=".5pt">
                <v:textbox inset="0,0,0,0">
                  <w:txbxContent>
                    <w:p w14:paraId="29C443C4" w14:textId="77777777" w:rsidR="00DA7C87" w:rsidRDefault="00000000">
                      <w:pPr>
                        <w:jc w:val="right"/>
                        <w:rPr>
                          <w:rFonts w:ascii="Times New Roman" w:hAnsi="Times New Roman" w:cs="Times New Roman"/>
                          <w:sz w:val="84"/>
                          <w:szCs w:val="84"/>
                        </w:rPr>
                      </w:pPr>
                      <w:r>
                        <w:rPr>
                          <w:rFonts w:ascii="Times New Roman" w:hAnsi="Times New Roman" w:cs="Times New Roman" w:hint="eastAsia"/>
                          <w:b/>
                          <w:bCs/>
                          <w:sz w:val="112"/>
                          <w:szCs w:val="112"/>
                        </w:rPr>
                        <w:t>T/SIA</w:t>
                      </w:r>
                    </w:p>
                  </w:txbxContent>
                </v:textbox>
              </v:shape>
            </w:pict>
          </mc:Fallback>
        </mc:AlternateContent>
      </w:r>
      <w:r w:rsidRPr="003D4054">
        <w:rPr>
          <w:noProof/>
        </w:rPr>
        <mc:AlternateContent>
          <mc:Choice Requires="wps">
            <w:drawing>
              <wp:anchor distT="0" distB="0" distL="114300" distR="114300" simplePos="0" relativeHeight="251654656" behindDoc="0" locked="0" layoutInCell="1" allowOverlap="1" wp14:anchorId="148EE996" wp14:editId="49A3CC39">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5B5F7" w14:textId="77777777" w:rsidR="00DA7C87" w:rsidRDefault="00000000">
                            <w:pPr>
                              <w:wordWrap/>
                              <w:adjustRightInd w:val="0"/>
                              <w:snapToGrid w:val="0"/>
                              <w:jc w:val="distribute"/>
                              <w:rPr>
                                <w:rFonts w:hint="eastAsia"/>
                              </w:rPr>
                            </w:pPr>
                            <w:r>
                              <w:rPr>
                                <w:rFonts w:ascii="黑体" w:eastAsia="黑体" w:hAnsi="黑体" w:cs="黑体" w:hint="eastAsia"/>
                                <w:sz w:val="51"/>
                                <w:szCs w:val="51"/>
                              </w:rPr>
                              <w:t>中国软件行业协会团体标准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48EE996" id="文本框 标准抬头" o:spid="_x0000_s1029" type="#_x0000_t202" alt="标题: 标准抬头" style="position:absolute;left:0;text-align:left;margin-left:-5.6pt;margin-top:75.85pt;width:489.5pt;height:51.8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" filled="f" stroked="f" strokeweight=".5pt">
                <v:textbox inset="0,0,0,0">
                  <w:txbxContent>
                    <w:p w14:paraId="6765B5F7" w14:textId="77777777" w:rsidR="00DA7C87" w:rsidRDefault="00000000">
                      <w:pPr>
                        <w:wordWrap/>
                        <w:adjustRightInd w:val="0"/>
                        <w:snapToGrid w:val="0"/>
                        <w:jc w:val="distribute"/>
                        <w:rPr>
                          <w:rFonts w:hint="eastAsia"/>
                        </w:rPr>
                      </w:pPr>
                      <w:r>
                        <w:rPr>
                          <w:rFonts w:ascii="黑体" w:eastAsia="黑体" w:hAnsi="黑体" w:cs="黑体" w:hint="eastAsia"/>
                          <w:sz w:val="51"/>
                          <w:szCs w:val="51"/>
                        </w:rPr>
                        <w:t>中国软件行业协会团体标准</w:t>
                      </w:r>
                    </w:p>
                  </w:txbxContent>
                </v:textbox>
              </v:shape>
            </w:pict>
          </mc:Fallback>
        </mc:AlternateContent>
      </w:r>
      <w:r w:rsidRPr="003D4054">
        <w:rPr>
          <w:noProof/>
        </w:rPr>
        <mc:AlternateContent>
          <mc:Choice Requires="wps">
            <w:drawing>
              <wp:anchor distT="0" distB="0" distL="114300" distR="114300" simplePos="0" relativeHeight="251655680" behindDoc="0" locked="0" layoutInCell="1" allowOverlap="1" wp14:anchorId="2BDE9168" wp14:editId="147D0F70">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14:paraId="36197B3A" w14:textId="77777777" w:rsidR="00DA7C87" w:rsidRPr="003D4054" w:rsidRDefault="00000000">
                            <w:pPr>
                              <w:wordWrap/>
                              <w:adjustRightInd w:val="0"/>
                              <w:snapToGrid w:val="0"/>
                              <w:jc w:val="right"/>
                              <w:rPr>
                                <w:rFonts w:ascii="黑体" w:eastAsia="黑体" w:hAnsi="黑体" w:cs="黑体" w:hint="eastAsia"/>
                                <w:sz w:val="28"/>
                                <w:szCs w:val="28"/>
                              </w:rPr>
                            </w:pPr>
                            <w:r w:rsidRPr="003D4054">
                              <w:rPr>
                                <w:rFonts w:ascii="黑体" w:eastAsia="黑体" w:hAnsi="黑体" w:cs="黑体" w:hint="eastAsia"/>
                                <w:sz w:val="28"/>
                                <w:szCs w:val="28"/>
                              </w:rPr>
                              <w:t>T/SIA 047—2025</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2BDE9168" id="文本框 标准编号" o:spid="_x0000_s1030" type="#_x0000_t202" alt="标题: 标准编号" style="position:absolute;left:0;text-align:left;margin-left:-.25pt;margin-top:135.5pt;width:470.55pt;height:21.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" filled="f" stroked="f" strokeweight=".5pt">
                <v:textbox inset="1mm,0,1mm,0">
                  <w:txbxContent>
                    <w:p w14:paraId="36197B3A" w14:textId="77777777" w:rsidR="00DA7C87" w:rsidRPr="003D4054" w:rsidRDefault="00000000">
                      <w:pPr>
                        <w:wordWrap/>
                        <w:adjustRightInd w:val="0"/>
                        <w:snapToGrid w:val="0"/>
                        <w:jc w:val="right"/>
                        <w:rPr>
                          <w:rFonts w:ascii="黑体" w:eastAsia="黑体" w:hAnsi="黑体" w:cs="黑体" w:hint="eastAsia"/>
                          <w:sz w:val="28"/>
                          <w:szCs w:val="28"/>
                        </w:rPr>
                      </w:pPr>
                      <w:r w:rsidRPr="003D4054">
                        <w:rPr>
                          <w:rFonts w:ascii="黑体" w:eastAsia="黑体" w:hAnsi="黑体" w:cs="黑体" w:hint="eastAsia"/>
                          <w:sz w:val="28"/>
                          <w:szCs w:val="28"/>
                        </w:rPr>
                        <w:t>T/SIA 047—2025</w:t>
                      </w:r>
                    </w:p>
                  </w:txbxContent>
                </v:textbox>
              </v:shape>
            </w:pict>
          </mc:Fallback>
        </mc:AlternateContent>
      </w:r>
      <w:r w:rsidRPr="003D4054">
        <w:rPr>
          <w:noProof/>
        </w:rPr>
        <mc:AlternateContent>
          <mc:Choice Requires="wps">
            <w:drawing>
              <wp:anchor distT="0" distB="0" distL="114300" distR="114300" simplePos="0" relativeHeight="251656704" behindDoc="0" locked="0" layoutInCell="1" allowOverlap="1" wp14:anchorId="1CC5E833" wp14:editId="6F699BF4">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14:paraId="3069D2AF" w14:textId="77777777" w:rsidR="00DA7C87" w:rsidRDefault="00DA7C87">
                            <w:pPr>
                              <w:wordWrap/>
                              <w:adjustRightInd w:val="0"/>
                              <w:snapToGrid w:val="0"/>
                              <w:jc w:val="right"/>
                              <w:rPr>
                                <w:rFonts w:hint="eastAsia"/>
                              </w:rP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1CC5E833" id="文本框 代替标准编号" o:spid="_x0000_s1031" type="#_x0000_t202" alt="标题: 代替标准编号" style="position:absolute;left:0;text-align:left;margin-left:.15pt;margin-top:154pt;width:473.05pt;height:21.9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" filled="f" stroked="f" strokeweight=".5pt">
                <v:textbox inset="1mm,0,1mm,0">
                  <w:txbxContent>
                    <w:p w14:paraId="3069D2AF" w14:textId="77777777" w:rsidR="00DA7C87" w:rsidRDefault="00DA7C87">
                      <w:pPr>
                        <w:wordWrap/>
                        <w:adjustRightInd w:val="0"/>
                        <w:snapToGrid w:val="0"/>
                        <w:jc w:val="right"/>
                        <w:rPr>
                          <w:rFonts w:hint="eastAsia"/>
                        </w:rPr>
                      </w:pPr>
                    </w:p>
                  </w:txbxContent>
                </v:textbox>
              </v:shape>
            </w:pict>
          </mc:Fallback>
        </mc:AlternateContent>
      </w:r>
      <w:r w:rsidRPr="003D4054">
        <w:rPr>
          <w:noProof/>
        </w:rPr>
        <mc:AlternateContent>
          <mc:Choice Requires="wps">
            <w:drawing>
              <wp:anchor distT="0" distB="0" distL="114300" distR="114300" simplePos="0" relativeHeight="251661824" behindDoc="0" locked="0" layoutInCell="1" allowOverlap="1" wp14:anchorId="4190DF05" wp14:editId="6DC89490">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上横线" o:spid="_x0000_s1026" o:spt="20" style="position:absolute;left:0pt;margin-left:0.1pt;margin-top:184.65pt;height:0pt;width:482.25pt;z-index:251667456;mso-width-relative:page;mso-height-relative:page;" filled="f" stroked="t" coordsize="21600,21600"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nUmtYA&#10;AAAIAQAADwAAAAAAAAABACAAAAAiAAAAZHJzL2Rvd25yZXYueG1sUEsBAhQAFAAAAAgAh07iQKrB&#10;LxLoAQAAtQMAAA4AAAAAAAAAAQAgAAAAJQEAAGRycy9lMm9Eb2MueG1sUEsFBgAAAAAGAAYAWQEA&#10;AH8FAAAAAA==&#10;">
                <v:fill on="f" focussize="0,0"/>
                <v:stroke weight="0.5pt" color="#000000 [3200]" miterlimit="8" joinstyle="miter"/>
                <v:imagedata o:title=""/>
                <o:lock v:ext="edit" aspectratio="f"/>
              </v:line>
            </w:pict>
          </mc:Fallback>
        </mc:AlternateContent>
      </w:r>
      <w:r w:rsidRPr="003D4054">
        <w:rPr>
          <w:noProof/>
        </w:rPr>
        <mc:AlternateContent>
          <mc:Choice Requires="wps">
            <w:drawing>
              <wp:anchor distT="0" distB="0" distL="114300" distR="114300" simplePos="0" relativeHeight="251657728" behindDoc="0" locked="0" layoutInCell="1" allowOverlap="1" wp14:anchorId="42F838AC" wp14:editId="47A2E8BD">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B90D7" w14:textId="77777777" w:rsidR="00DA7C87" w:rsidRDefault="00000000">
                            <w:pPr>
                              <w:wordWrap/>
                              <w:adjustRightInd w:val="0"/>
                              <w:snapToGrid w:val="0"/>
                              <w:spacing w:line="680" w:lineRule="exact"/>
                              <w:jc w:val="center"/>
                              <w:rPr>
                                <w:rFonts w:ascii="黑体" w:eastAsia="黑体" w:hAnsi="黑体" w:cs="黑体" w:hint="eastAsia"/>
                                <w:sz w:val="52"/>
                                <w:szCs w:val="52"/>
                              </w:rPr>
                            </w:pPr>
                            <w:bookmarkStart w:id="0" w:name="OLE_LINK24"/>
                            <w:r>
                              <w:rPr>
                                <w:rFonts w:ascii="黑体" w:eastAsia="黑体" w:hAnsi="黑体" w:cs="黑体" w:hint="eastAsia"/>
                                <w:sz w:val="55"/>
                                <w:szCs w:val="55"/>
                              </w:rPr>
                              <w:t>人工智能开发工程师能力评价要求</w:t>
                            </w:r>
                            <w:bookmarkEnd w:id="0"/>
                          </w:p>
                          <w:p w14:paraId="494047B8" w14:textId="77777777" w:rsidR="00DA7C87" w:rsidRDefault="00000000">
                            <w:pPr>
                              <w:wordWrap/>
                              <w:adjustRightInd w:val="0"/>
                              <w:snapToGrid w:val="0"/>
                              <w:spacing w:before="370" w:line="400" w:lineRule="exact"/>
                              <w:jc w:val="center"/>
                              <w:rPr>
                                <w:rFonts w:ascii="Times New Roman" w:hAnsi="Times New Roman" w:cs="Times New Roman"/>
                                <w:sz w:val="28"/>
                                <w:szCs w:val="28"/>
                              </w:rPr>
                            </w:pPr>
                            <w:r>
                              <w:rPr>
                                <w:rFonts w:ascii="Times New Roman" w:hAnsi="Times New Roman" w:cs="Times New Roman" w:hint="eastAsia"/>
                                <w:sz w:val="28"/>
                                <w:szCs w:val="28"/>
                              </w:rPr>
                              <w:t>Requirements for the evaluation of artificial intelligence development engineers' competencies</w:t>
                            </w:r>
                          </w:p>
                          <w:p w14:paraId="6AFA5826" w14:textId="77777777" w:rsidR="00DA7C87" w:rsidRDefault="00000000">
                            <w:pPr>
                              <w:spacing w:before="500" w:after="240" w:line="400" w:lineRule="exact"/>
                              <w:jc w:val="center"/>
                              <w:rPr>
                                <w:rFonts w:ascii="宋体" w:eastAsia="宋体" w:hAnsi="宋体" w:cs="宋体" w:hint="eastAsia"/>
                                <w:sz w:val="24"/>
                              </w:rPr>
                            </w:pPr>
                            <w:r>
                              <w:rPr>
                                <w:rFonts w:ascii="宋体" w:eastAsia="宋体" w:hAnsi="宋体" w:cs="宋体" w:hint="eastAsia"/>
                                <w:sz w:val="24"/>
                              </w:rPr>
                              <w:t>征求意见稿</w:t>
                            </w:r>
                          </w:p>
                          <w:p w14:paraId="21148E5C" w14:textId="77777777" w:rsidR="00DA7C87" w:rsidRDefault="00DA7C87">
                            <w:pPr>
                              <w:spacing w:before="500" w:after="240" w:line="400" w:lineRule="exact"/>
                              <w:jc w:val="center"/>
                              <w:rPr>
                                <w:rFonts w:ascii="宋体" w:eastAsia="宋体" w:hAnsi="宋体" w:cs="宋体" w:hint="eastAsia"/>
                                <w:sz w:val="24"/>
                              </w:rPr>
                            </w:pPr>
                          </w:p>
                          <w:p w14:paraId="2CA63045" w14:textId="77777777" w:rsidR="00DA7C87" w:rsidRDefault="00DA7C87">
                            <w:pPr>
                              <w:spacing w:before="567"/>
                              <w:jc w:val="center"/>
                              <w:rPr>
                                <w:rFonts w:ascii="宋体" w:eastAsia="宋体" w:hAnsi="宋体" w:cs="宋体" w:hint="eastAsia"/>
                                <w:sz w:val="24"/>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42F838AC" id="文本框 标准名称" o:spid="_x0000_s1032" type="#_x0000_t202" alt="标题: 标准名称" style="position:absolute;left:0;text-align:left;margin-left:-.55pt;margin-top:292.05pt;width:483.25pt;height:330.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" filled="f" stroked="f" strokeweight=".5pt">
                <v:textbox inset="1mm,0,1mm,0">
                  <w:txbxContent>
                    <w:p w14:paraId="148B90D7" w14:textId="77777777" w:rsidR="00DA7C87" w:rsidRDefault="00000000">
                      <w:pPr>
                        <w:wordWrap/>
                        <w:adjustRightInd w:val="0"/>
                        <w:snapToGrid w:val="0"/>
                        <w:spacing w:line="680" w:lineRule="exact"/>
                        <w:jc w:val="center"/>
                        <w:rPr>
                          <w:rFonts w:ascii="黑体" w:eastAsia="黑体" w:hAnsi="黑体" w:cs="黑体" w:hint="eastAsia"/>
                          <w:sz w:val="52"/>
                          <w:szCs w:val="52"/>
                        </w:rPr>
                      </w:pPr>
                      <w:bookmarkStart w:id="1" w:name="OLE_LINK24"/>
                      <w:r>
                        <w:rPr>
                          <w:rFonts w:ascii="黑体" w:eastAsia="黑体" w:hAnsi="黑体" w:cs="黑体" w:hint="eastAsia"/>
                          <w:sz w:val="55"/>
                          <w:szCs w:val="55"/>
                        </w:rPr>
                        <w:t>人工智能开发工程师能力评价要求</w:t>
                      </w:r>
                      <w:bookmarkEnd w:id="1"/>
                    </w:p>
                    <w:p w14:paraId="494047B8" w14:textId="77777777" w:rsidR="00DA7C87" w:rsidRDefault="00000000">
                      <w:pPr>
                        <w:wordWrap/>
                        <w:adjustRightInd w:val="0"/>
                        <w:snapToGrid w:val="0"/>
                        <w:spacing w:before="370" w:line="400" w:lineRule="exact"/>
                        <w:jc w:val="center"/>
                        <w:rPr>
                          <w:rFonts w:ascii="Times New Roman" w:hAnsi="Times New Roman" w:cs="Times New Roman"/>
                          <w:sz w:val="28"/>
                          <w:szCs w:val="28"/>
                        </w:rPr>
                      </w:pPr>
                      <w:r>
                        <w:rPr>
                          <w:rFonts w:ascii="Times New Roman" w:hAnsi="Times New Roman" w:cs="Times New Roman" w:hint="eastAsia"/>
                          <w:sz w:val="28"/>
                          <w:szCs w:val="28"/>
                        </w:rPr>
                        <w:t>Requirements for the evaluation of artificial intelligence development engineers' competencies</w:t>
                      </w:r>
                    </w:p>
                    <w:p w14:paraId="6AFA5826" w14:textId="77777777" w:rsidR="00DA7C87" w:rsidRDefault="00000000">
                      <w:pPr>
                        <w:spacing w:before="500" w:after="240" w:line="400" w:lineRule="exact"/>
                        <w:jc w:val="center"/>
                        <w:rPr>
                          <w:rFonts w:ascii="宋体" w:eastAsia="宋体" w:hAnsi="宋体" w:cs="宋体" w:hint="eastAsia"/>
                          <w:sz w:val="24"/>
                        </w:rPr>
                      </w:pPr>
                      <w:r>
                        <w:rPr>
                          <w:rFonts w:ascii="宋体" w:eastAsia="宋体" w:hAnsi="宋体" w:cs="宋体" w:hint="eastAsia"/>
                          <w:sz w:val="24"/>
                        </w:rPr>
                        <w:t>征求意见稿</w:t>
                      </w:r>
                    </w:p>
                    <w:p w14:paraId="21148E5C" w14:textId="77777777" w:rsidR="00DA7C87" w:rsidRDefault="00DA7C87">
                      <w:pPr>
                        <w:spacing w:before="500" w:after="240" w:line="400" w:lineRule="exact"/>
                        <w:jc w:val="center"/>
                        <w:rPr>
                          <w:rFonts w:ascii="宋体" w:eastAsia="宋体" w:hAnsi="宋体" w:cs="宋体" w:hint="eastAsia"/>
                          <w:sz w:val="24"/>
                        </w:rPr>
                      </w:pPr>
                    </w:p>
                    <w:p w14:paraId="2CA63045" w14:textId="77777777" w:rsidR="00DA7C87" w:rsidRDefault="00DA7C87">
                      <w:pPr>
                        <w:spacing w:before="567"/>
                        <w:jc w:val="center"/>
                        <w:rPr>
                          <w:rFonts w:ascii="宋体" w:eastAsia="宋体" w:hAnsi="宋体" w:cs="宋体" w:hint="eastAsia"/>
                          <w:sz w:val="24"/>
                        </w:rPr>
                      </w:pPr>
                    </w:p>
                  </w:txbxContent>
                </v:textbox>
              </v:shape>
            </w:pict>
          </mc:Fallback>
        </mc:AlternateContent>
      </w:r>
      <w:r w:rsidRPr="003D4054">
        <w:rPr>
          <w:noProof/>
        </w:rPr>
        <mc:AlternateContent>
          <mc:Choice Requires="wps">
            <w:drawing>
              <wp:anchor distT="0" distB="0" distL="114300" distR="114300" simplePos="0" relativeHeight="251662848" behindDoc="0" locked="0" layoutInCell="1" allowOverlap="1" wp14:anchorId="4FC774B9" wp14:editId="31D5C3C9">
                <wp:simplePos x="0" y="0"/>
                <wp:positionH relativeFrom="column">
                  <wp:posOffset>-7620</wp:posOffset>
                </wp:positionH>
                <wp:positionV relativeFrom="paragraph">
                  <wp:posOffset>8877935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下横线" o:spid="_x0000_s1026" o:spt="20" style="position:absolute;left:0pt;margin-left:-0.6pt;margin-top:699.05pt;height:0pt;width:483.15pt;z-index:251668480;mso-width-relative:page;mso-height-relative:page;" filled="f" stroked="t" coordsize="21600,21600"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gFD9kAAAAMAQAADwAA&#10;AAAAAAABACAAAAAiAAAAZHJzL2Rvd25yZXYueG1sUEsBAhQAFAAAAAgAh07iQPkSmtncAQAAqwMA&#10;AA4AAAAAAAAAAQAgAAAAKAEAAGRycy9lMm9Eb2MueG1sUEsFBgAAAAAGAAYAWQEAAHYFAAAAAA==&#10;">
                <v:fill on="f" focussize="0,0"/>
                <v:stroke weight="1pt" color="#000000 [3213]" miterlimit="8" joinstyle="miter"/>
                <v:imagedata o:title=""/>
                <o:lock v:ext="edit" aspectratio="f"/>
              </v:line>
            </w:pict>
          </mc:Fallback>
        </mc:AlternateContent>
      </w:r>
      <w:r w:rsidRPr="003D4054">
        <w:rPr>
          <w:noProof/>
        </w:rPr>
        <mc:AlternateContent>
          <mc:Choice Requires="wps">
            <w:drawing>
              <wp:anchor distT="0" distB="0" distL="114300" distR="114300" simplePos="0" relativeHeight="251658752" behindDoc="0" locked="0" layoutInCell="1" allowOverlap="1" wp14:anchorId="70C4C30B" wp14:editId="477B72B5">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95699" w14:textId="77777777" w:rsidR="00DA7C87" w:rsidRPr="003D4054" w:rsidRDefault="00000000">
                            <w:pPr>
                              <w:wordWrap/>
                              <w:snapToGrid w:val="0"/>
                              <w:jc w:val="left"/>
                              <w:rPr>
                                <w:rFonts w:hint="eastAsia"/>
                              </w:rPr>
                            </w:pPr>
                            <w:r w:rsidRPr="003D4054">
                              <w:rPr>
                                <w:rFonts w:ascii="黑体" w:eastAsia="黑体" w:hAnsi="黑体" w:cs="黑体" w:hint="eastAsia"/>
                                <w:sz w:val="28"/>
                                <w:szCs w:val="28"/>
                              </w:rPr>
                              <w:t>2025-XX-XX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70C4C30B" id="文本框 发布日期" o:spid="_x0000_s1033" type="#_x0000_t202" alt="标题: 发布日期" style="position:absolute;left:0;text-align:left;margin-left:-2.25pt;margin-top:674.5pt;width:205.8pt;height:28.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" filled="f" stroked="f" strokeweight=".5pt">
                <v:textbox inset="1mm,0,1mm,0">
                  <w:txbxContent>
                    <w:p w14:paraId="73995699" w14:textId="77777777" w:rsidR="00DA7C87" w:rsidRPr="003D4054" w:rsidRDefault="00000000">
                      <w:pPr>
                        <w:wordWrap/>
                        <w:snapToGrid w:val="0"/>
                        <w:jc w:val="left"/>
                        <w:rPr>
                          <w:rFonts w:hint="eastAsia"/>
                        </w:rPr>
                      </w:pPr>
                      <w:r w:rsidRPr="003D4054">
                        <w:rPr>
                          <w:rFonts w:ascii="黑体" w:eastAsia="黑体" w:hAnsi="黑体" w:cs="黑体" w:hint="eastAsia"/>
                          <w:sz w:val="28"/>
                          <w:szCs w:val="28"/>
                        </w:rPr>
                        <w:t>2025-XX-XX 发布</w:t>
                      </w:r>
                    </w:p>
                  </w:txbxContent>
                </v:textbox>
              </v:shape>
            </w:pict>
          </mc:Fallback>
        </mc:AlternateContent>
      </w:r>
      <w:r w:rsidRPr="003D4054">
        <w:rPr>
          <w:noProof/>
        </w:rPr>
        <mc:AlternateContent>
          <mc:Choice Requires="wps">
            <w:drawing>
              <wp:anchor distT="0" distB="0" distL="114300" distR="114300" simplePos="0" relativeHeight="251659776" behindDoc="0" locked="0" layoutInCell="1" allowOverlap="1" wp14:anchorId="65EC7161" wp14:editId="39E9F4D5">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0EF10" w14:textId="77777777" w:rsidR="00DA7C87" w:rsidRPr="003D4054" w:rsidRDefault="00000000">
                            <w:pPr>
                              <w:jc w:val="right"/>
                              <w:rPr>
                                <w:rFonts w:hint="eastAsia"/>
                              </w:rPr>
                            </w:pPr>
                            <w:r w:rsidRPr="003D4054">
                              <w:rPr>
                                <w:rFonts w:ascii="黑体" w:eastAsia="黑体" w:hAnsi="黑体" w:cs="黑体" w:hint="eastAsia"/>
                                <w:sz w:val="28"/>
                              </w:rPr>
                              <w:t>2025-XX-XX 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65EC7161" id="文本框 实施日期" o:spid="_x0000_s1034" type="#_x0000_t202" alt="标题: 实施日期" style="position:absolute;left:0;text-align:left;margin-left:279.8pt;margin-top:674.5pt;width:205.8pt;height:28.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" filled="f" stroked="f" strokeweight=".5pt">
                <v:textbox inset="1mm,0,1mm,0">
                  <w:txbxContent>
                    <w:p w14:paraId="6B90EF10" w14:textId="77777777" w:rsidR="00DA7C87" w:rsidRPr="003D4054" w:rsidRDefault="00000000">
                      <w:pPr>
                        <w:jc w:val="right"/>
                        <w:rPr>
                          <w:rFonts w:hint="eastAsia"/>
                        </w:rPr>
                      </w:pPr>
                      <w:r w:rsidRPr="003D4054">
                        <w:rPr>
                          <w:rFonts w:ascii="黑体" w:eastAsia="黑体" w:hAnsi="黑体" w:cs="黑体" w:hint="eastAsia"/>
                          <w:sz w:val="28"/>
                        </w:rPr>
                        <w:t>2025-XX-XX 实施</w:t>
                      </w:r>
                    </w:p>
                  </w:txbxContent>
                </v:textbox>
              </v:shape>
            </w:pict>
          </mc:Fallback>
        </mc:AlternateContent>
      </w:r>
    </w:p>
    <w:p w14:paraId="1D3FD344" w14:textId="77777777" w:rsidR="00DA7C87" w:rsidRPr="003D4054" w:rsidRDefault="00DA7C87">
      <w:pPr>
        <w:rPr>
          <w:rFonts w:hint="eastAsia"/>
        </w:rPr>
        <w:sectPr w:rsidR="00DA7C87" w:rsidRPr="003D4054">
          <w:pgSz w:w="11906" w:h="16838"/>
          <w:pgMar w:top="567" w:right="850" w:bottom="1111" w:left="1417" w:header="850" w:footer="850" w:gutter="0"/>
          <w:pgNumType w:fmt="upperRoman"/>
          <w:cols w:space="425"/>
          <w:docGrid w:type="lines" w:linePitch="312"/>
        </w:sectPr>
      </w:pPr>
    </w:p>
    <w:p w14:paraId="34989EA9" w14:textId="77777777" w:rsidR="00DA7C87" w:rsidRPr="003D4054" w:rsidRDefault="00000000">
      <w:pPr>
        <w:pStyle w:val="af6"/>
      </w:pPr>
      <w:r w:rsidRPr="003D4054">
        <w:rPr>
          <w:rFonts w:hAnsi="黑体" w:cs="黑体" w:hint="eastAsia"/>
        </w:rPr>
        <w:lastRenderedPageBreak/>
        <w:t>目</w:t>
      </w:r>
      <w:r w:rsidRPr="003D4054">
        <w:rPr>
          <w:rFonts w:ascii="MS Mincho" w:eastAsia="MS Mincho" w:hAnsi="MS Mincho" w:cs="MS Mincho" w:hint="eastAsia"/>
        </w:rPr>
        <w:t>  </w:t>
      </w:r>
      <w:r w:rsidRPr="003D4054">
        <w:rPr>
          <w:rFonts w:hAnsi="黑体" w:cs="黑体" w:hint="eastAsia"/>
        </w:rPr>
        <w:t>次</w:t>
      </w:r>
    </w:p>
    <w:p w14:paraId="5E0B93C2" w14:textId="77777777" w:rsidR="00DA7C87" w:rsidRPr="003D4054" w:rsidRDefault="00000000">
      <w:pPr>
        <w:pStyle w:val="TOC1"/>
        <w:tabs>
          <w:tab w:val="clear" w:pos="9241"/>
          <w:tab w:val="right" w:leader="dot" w:pos="9355"/>
        </w:tabs>
        <w:spacing w:before="78" w:after="78"/>
        <w:rPr>
          <w:rFonts w:ascii="黑体" w:eastAsia="黑体" w:hAnsi="黑体" w:cs="黑体" w:hint="eastAsia"/>
        </w:rPr>
      </w:pPr>
      <w:r w:rsidRPr="003D4054">
        <w:rPr>
          <w:rFonts w:ascii="黑体" w:eastAsia="黑体" w:hAnsi="黑体" w:cs="黑体" w:hint="eastAsia"/>
        </w:rPr>
        <w:fldChar w:fldCharType="begin"/>
      </w:r>
      <w:r w:rsidRPr="003D4054">
        <w:rPr>
          <w:rFonts w:ascii="黑体" w:eastAsia="黑体" w:hAnsi="黑体" w:cs="黑体" w:hint="eastAsia"/>
        </w:rPr>
        <w:instrText>TOC \o "1-3" \h \z \u \* MERGEFORMAT</w:instrText>
      </w:r>
      <w:r w:rsidRPr="003D4054">
        <w:rPr>
          <w:rFonts w:ascii="黑体" w:eastAsia="黑体" w:hAnsi="黑体" w:cs="黑体" w:hint="eastAsia"/>
        </w:rPr>
        <w:fldChar w:fldCharType="separate"/>
      </w:r>
      <w:hyperlink w:anchor="_Toc30868" w:history="1">
        <w:r w:rsidR="00DA7C87" w:rsidRPr="003D4054">
          <w:rPr>
            <w:rFonts w:ascii="黑体" w:eastAsia="黑体" w:hAnsi="黑体" w:cs="黑体" w:hint="eastAsia"/>
            <w:szCs w:val="32"/>
          </w:rPr>
          <w:t>前</w:t>
        </w:r>
        <w:r w:rsidR="00DA7C87" w:rsidRPr="003D4054">
          <w:rPr>
            <w:rFonts w:ascii="黑体" w:eastAsia="黑体" w:hAnsi="黑体" w:cs="黑体" w:hint="eastAsia"/>
          </w:rPr>
          <w:t>  </w:t>
        </w:r>
        <w:r w:rsidR="00DA7C87" w:rsidRPr="003D4054">
          <w:rPr>
            <w:rFonts w:ascii="黑体" w:eastAsia="黑体" w:hAnsi="黑体" w:cs="黑体" w:hint="eastAsia"/>
            <w:szCs w:val="32"/>
          </w:rPr>
          <w:t>言</w:t>
        </w:r>
        <w:r w:rsidR="00DA7C87" w:rsidRPr="003D4054">
          <w:rPr>
            <w:rFonts w:ascii="黑体" w:eastAsia="黑体" w:hAnsi="黑体" w:cs="黑体" w:hint="eastAsia"/>
          </w:rPr>
          <w:tab/>
        </w:r>
        <w:r w:rsidR="00DA7C87" w:rsidRPr="003D4054">
          <w:rPr>
            <w:rFonts w:ascii="黑体" w:eastAsia="黑体" w:hAnsi="黑体" w:cs="黑体" w:hint="eastAsia"/>
          </w:rPr>
          <w:fldChar w:fldCharType="begin"/>
        </w:r>
        <w:r w:rsidR="00DA7C87" w:rsidRPr="003D4054">
          <w:rPr>
            <w:rFonts w:ascii="黑体" w:eastAsia="黑体" w:hAnsi="黑体" w:cs="黑体" w:hint="eastAsia"/>
          </w:rPr>
          <w:instrText xml:space="preserve"> PAGEREF _Toc30868 \h </w:instrText>
        </w:r>
        <w:r w:rsidR="00DA7C87" w:rsidRPr="003D4054">
          <w:rPr>
            <w:rFonts w:ascii="黑体" w:eastAsia="黑体" w:hAnsi="黑体" w:cs="黑体" w:hint="eastAsia"/>
          </w:rPr>
        </w:r>
        <w:r w:rsidR="00DA7C87" w:rsidRPr="003D4054">
          <w:rPr>
            <w:rFonts w:ascii="黑体" w:eastAsia="黑体" w:hAnsi="黑体" w:cs="黑体" w:hint="eastAsia"/>
          </w:rPr>
          <w:fldChar w:fldCharType="separate"/>
        </w:r>
        <w:r w:rsidR="00DA7C87" w:rsidRPr="003D4054">
          <w:rPr>
            <w:rFonts w:ascii="黑体" w:eastAsia="黑体" w:hAnsi="黑体" w:cs="黑体" w:hint="eastAsia"/>
          </w:rPr>
          <w:t>I</w:t>
        </w:r>
        <w:r w:rsidR="00DA7C87" w:rsidRPr="003D4054">
          <w:rPr>
            <w:rFonts w:ascii="黑体" w:eastAsia="黑体" w:hAnsi="黑体" w:cs="黑体" w:hint="eastAsia"/>
          </w:rPr>
          <w:fldChar w:fldCharType="end"/>
        </w:r>
      </w:hyperlink>
    </w:p>
    <w:p w14:paraId="7D30558F" w14:textId="77777777" w:rsidR="00DA7C87" w:rsidRPr="003D4054" w:rsidRDefault="00DA7C87">
      <w:pPr>
        <w:pStyle w:val="TOC1"/>
        <w:tabs>
          <w:tab w:val="clear" w:pos="9241"/>
          <w:tab w:val="right" w:leader="dot" w:pos="9355"/>
        </w:tabs>
        <w:spacing w:before="78" w:after="78"/>
        <w:rPr>
          <w:rFonts w:ascii="黑体" w:eastAsia="黑体" w:hAnsi="黑体" w:cs="黑体" w:hint="eastAsia"/>
        </w:rPr>
      </w:pPr>
      <w:hyperlink w:anchor="_Toc18805" w:history="1">
        <w:r w:rsidRPr="003D4054">
          <w:rPr>
            <w:rFonts w:ascii="黑体" w:eastAsia="黑体" w:hAnsi="黑体" w:cs="黑体" w:hint="eastAsia"/>
            <w:szCs w:val="32"/>
          </w:rPr>
          <w:t>引</w:t>
        </w:r>
        <w:r w:rsidRPr="003D4054">
          <w:rPr>
            <w:rFonts w:ascii="黑体" w:eastAsia="黑体" w:hAnsi="黑体" w:cs="黑体" w:hint="eastAsia"/>
          </w:rPr>
          <w:t>  </w:t>
        </w:r>
        <w:r w:rsidRPr="003D4054">
          <w:rPr>
            <w:rFonts w:ascii="黑体" w:eastAsia="黑体" w:hAnsi="黑体" w:cs="黑体" w:hint="eastAsia"/>
            <w:szCs w:val="32"/>
          </w:rPr>
          <w:t>言</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_Toc18805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II</w:t>
        </w:r>
        <w:r w:rsidRPr="003D4054">
          <w:rPr>
            <w:rFonts w:ascii="黑体" w:eastAsia="黑体" w:hAnsi="黑体" w:cs="黑体" w:hint="eastAsia"/>
          </w:rPr>
          <w:fldChar w:fldCharType="end"/>
        </w:r>
      </w:hyperlink>
    </w:p>
    <w:p w14:paraId="424F5838" w14:textId="77777777" w:rsidR="00DA7C87" w:rsidRPr="003D4054" w:rsidRDefault="00DA7C87">
      <w:pPr>
        <w:pStyle w:val="TOC1"/>
        <w:tabs>
          <w:tab w:val="clear" w:pos="9241"/>
          <w:tab w:val="right" w:leader="dot" w:pos="9355"/>
        </w:tabs>
        <w:spacing w:before="78" w:after="78"/>
        <w:rPr>
          <w:rFonts w:ascii="黑体" w:eastAsia="黑体" w:hAnsi="黑体" w:cs="黑体" w:hint="eastAsia"/>
        </w:rPr>
      </w:pPr>
      <w:hyperlink w:anchor="_Toc20134" w:history="1">
        <w:r w:rsidRPr="003D4054">
          <w:rPr>
            <w:rFonts w:ascii="黑体" w:eastAsia="黑体" w:hAnsi="黑体" w:cs="黑体" w:hint="eastAsia"/>
            <w:snapToGrid w:val="0"/>
          </w:rPr>
          <w:t xml:space="preserve">1 </w:t>
        </w:r>
        <w:r w:rsidRPr="003D4054">
          <w:rPr>
            <w:rFonts w:ascii="黑体" w:eastAsia="黑体" w:hAnsi="黑体" w:cs="黑体" w:hint="eastAsia"/>
          </w:rPr>
          <w:t>范围</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_Toc20134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1</w:t>
        </w:r>
        <w:r w:rsidRPr="003D4054">
          <w:rPr>
            <w:rFonts w:ascii="黑体" w:eastAsia="黑体" w:hAnsi="黑体" w:cs="黑体" w:hint="eastAsia"/>
          </w:rPr>
          <w:fldChar w:fldCharType="end"/>
        </w:r>
      </w:hyperlink>
    </w:p>
    <w:p w14:paraId="78F82D30" w14:textId="77777777" w:rsidR="00DA7C87" w:rsidRPr="003D4054" w:rsidRDefault="00DA7C87">
      <w:pPr>
        <w:pStyle w:val="TOC1"/>
        <w:tabs>
          <w:tab w:val="clear" w:pos="9241"/>
          <w:tab w:val="right" w:leader="dot" w:pos="9355"/>
        </w:tabs>
        <w:spacing w:before="78" w:after="78"/>
        <w:rPr>
          <w:rFonts w:ascii="黑体" w:eastAsia="黑体" w:hAnsi="黑体" w:cs="黑体" w:hint="eastAsia"/>
        </w:rPr>
      </w:pPr>
      <w:hyperlink w:anchor="_Toc27526" w:history="1">
        <w:r w:rsidRPr="003D4054">
          <w:rPr>
            <w:rFonts w:ascii="黑体" w:eastAsia="黑体" w:hAnsi="黑体" w:cs="黑体" w:hint="eastAsia"/>
            <w:snapToGrid w:val="0"/>
          </w:rPr>
          <w:t xml:space="preserve">2 </w:t>
        </w:r>
        <w:r w:rsidRPr="003D4054">
          <w:rPr>
            <w:rFonts w:ascii="黑体" w:eastAsia="黑体" w:hAnsi="黑体" w:cs="黑体" w:hint="eastAsia"/>
          </w:rPr>
          <w:t>规范性引用文件</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_Toc27526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1</w:t>
        </w:r>
        <w:r w:rsidRPr="003D4054">
          <w:rPr>
            <w:rFonts w:ascii="黑体" w:eastAsia="黑体" w:hAnsi="黑体" w:cs="黑体" w:hint="eastAsia"/>
          </w:rPr>
          <w:fldChar w:fldCharType="end"/>
        </w:r>
      </w:hyperlink>
    </w:p>
    <w:p w14:paraId="63EA8A43" w14:textId="77777777" w:rsidR="00DA7C87" w:rsidRPr="003D4054" w:rsidRDefault="00DA7C87">
      <w:pPr>
        <w:pStyle w:val="TOC1"/>
        <w:tabs>
          <w:tab w:val="clear" w:pos="9241"/>
          <w:tab w:val="right" w:leader="dot" w:pos="9355"/>
        </w:tabs>
        <w:spacing w:before="78" w:after="78"/>
        <w:rPr>
          <w:rFonts w:ascii="黑体" w:eastAsia="黑体" w:hAnsi="黑体" w:cs="黑体" w:hint="eastAsia"/>
        </w:rPr>
      </w:pPr>
      <w:hyperlink w:anchor="_Toc5052" w:history="1">
        <w:r w:rsidRPr="003D4054">
          <w:rPr>
            <w:rFonts w:ascii="黑体" w:eastAsia="黑体" w:hAnsi="黑体" w:cs="黑体" w:hint="eastAsia"/>
            <w:snapToGrid w:val="0"/>
          </w:rPr>
          <w:t xml:space="preserve">3 </w:t>
        </w:r>
        <w:r w:rsidRPr="003D4054">
          <w:rPr>
            <w:rFonts w:ascii="黑体" w:eastAsia="黑体" w:hAnsi="黑体" w:cs="黑体" w:hint="eastAsia"/>
          </w:rPr>
          <w:t>术语和定义</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_Toc5052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1</w:t>
        </w:r>
        <w:r w:rsidRPr="003D4054">
          <w:rPr>
            <w:rFonts w:ascii="黑体" w:eastAsia="黑体" w:hAnsi="黑体" w:cs="黑体" w:hint="eastAsia"/>
          </w:rPr>
          <w:fldChar w:fldCharType="end"/>
        </w:r>
      </w:hyperlink>
    </w:p>
    <w:p w14:paraId="37C7280C" w14:textId="77777777" w:rsidR="00DA7C87" w:rsidRPr="003D4054" w:rsidRDefault="00DA7C87">
      <w:pPr>
        <w:pStyle w:val="TOC1"/>
        <w:tabs>
          <w:tab w:val="clear" w:pos="9241"/>
          <w:tab w:val="right" w:leader="dot" w:pos="9355"/>
        </w:tabs>
        <w:spacing w:before="78" w:after="78"/>
        <w:rPr>
          <w:rFonts w:ascii="黑体" w:eastAsia="黑体" w:hAnsi="黑体" w:cs="黑体" w:hint="eastAsia"/>
        </w:rPr>
      </w:pPr>
      <w:hyperlink w:anchor="_Toc4771" w:history="1">
        <w:r w:rsidRPr="003D4054">
          <w:rPr>
            <w:rFonts w:ascii="黑体" w:eastAsia="黑体" w:hAnsi="黑体" w:cs="黑体" w:hint="eastAsia"/>
            <w:snapToGrid w:val="0"/>
          </w:rPr>
          <w:t xml:space="preserve">4 </w:t>
        </w:r>
        <w:r w:rsidRPr="003D4054">
          <w:rPr>
            <w:rFonts w:ascii="黑体" w:eastAsia="黑体" w:hAnsi="黑体" w:cs="黑体" w:hint="eastAsia"/>
          </w:rPr>
          <w:t>能力框架</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_Toc4771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2</w:t>
        </w:r>
        <w:r w:rsidRPr="003D4054">
          <w:rPr>
            <w:rFonts w:ascii="黑体" w:eastAsia="黑体" w:hAnsi="黑体" w:cs="黑体" w:hint="eastAsia"/>
          </w:rPr>
          <w:fldChar w:fldCharType="end"/>
        </w:r>
      </w:hyperlink>
    </w:p>
    <w:p w14:paraId="6E5829ED"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31039" w:history="1">
        <w:r w:rsidRPr="003D4054">
          <w:rPr>
            <w:rFonts w:ascii="黑体" w:eastAsia="黑体" w:hAnsi="黑体" w:cs="黑体" w:hint="eastAsia"/>
            <w:snapToGrid w:val="0"/>
          </w:rPr>
          <w:t xml:space="preserve">4.1 </w:t>
        </w:r>
        <w:r w:rsidRPr="003D4054">
          <w:rPr>
            <w:rFonts w:ascii="黑体" w:eastAsia="黑体" w:hAnsi="黑体" w:cs="黑体" w:hint="eastAsia"/>
          </w:rPr>
          <w:t>总体要求</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_Toc31039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2</w:t>
        </w:r>
        <w:r w:rsidRPr="003D4054">
          <w:rPr>
            <w:rFonts w:ascii="黑体" w:eastAsia="黑体" w:hAnsi="黑体" w:cs="黑体" w:hint="eastAsia"/>
          </w:rPr>
          <w:fldChar w:fldCharType="end"/>
        </w:r>
      </w:hyperlink>
    </w:p>
    <w:p w14:paraId="474D5392"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12913" w:history="1">
        <w:r w:rsidRPr="003D4054">
          <w:rPr>
            <w:rFonts w:ascii="黑体" w:eastAsia="黑体" w:hAnsi="黑体" w:cs="黑体" w:hint="eastAsia"/>
            <w:snapToGrid w:val="0"/>
          </w:rPr>
          <w:t xml:space="preserve">4.2 </w:t>
        </w:r>
        <w:r w:rsidRPr="003D4054">
          <w:rPr>
            <w:rFonts w:ascii="黑体" w:eastAsia="黑体" w:hAnsi="黑体" w:cs="黑体" w:hint="eastAsia"/>
          </w:rPr>
          <w:t>知识能力要素</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_Toc12913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3</w:t>
        </w:r>
        <w:r w:rsidRPr="003D4054">
          <w:rPr>
            <w:rFonts w:ascii="黑体" w:eastAsia="黑体" w:hAnsi="黑体" w:cs="黑体" w:hint="eastAsia"/>
          </w:rPr>
          <w:fldChar w:fldCharType="end"/>
        </w:r>
      </w:hyperlink>
    </w:p>
    <w:p w14:paraId="7C8BE638"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24445" w:history="1">
        <w:r w:rsidRPr="003D4054">
          <w:rPr>
            <w:rFonts w:ascii="黑体" w:eastAsia="黑体" w:hAnsi="黑体" w:cs="黑体" w:hint="eastAsia"/>
            <w:snapToGrid w:val="0"/>
          </w:rPr>
          <w:t xml:space="preserve">4.3 </w:t>
        </w:r>
        <w:r w:rsidRPr="003D4054">
          <w:rPr>
            <w:rFonts w:ascii="黑体" w:eastAsia="黑体" w:hAnsi="黑体" w:cs="黑体" w:hint="eastAsia"/>
          </w:rPr>
          <w:t>技能能力要素</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_Toc24445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3</w:t>
        </w:r>
        <w:r w:rsidRPr="003D4054">
          <w:rPr>
            <w:rFonts w:ascii="黑体" w:eastAsia="黑体" w:hAnsi="黑体" w:cs="黑体" w:hint="eastAsia"/>
          </w:rPr>
          <w:fldChar w:fldCharType="end"/>
        </w:r>
      </w:hyperlink>
    </w:p>
    <w:p w14:paraId="1E0BFEE9"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12127" w:history="1">
        <w:r w:rsidRPr="003D4054">
          <w:rPr>
            <w:rFonts w:ascii="黑体" w:eastAsia="黑体" w:hAnsi="黑体" w:cs="黑体" w:hint="eastAsia"/>
            <w:snapToGrid w:val="0"/>
          </w:rPr>
          <w:t xml:space="preserve">4.4 </w:t>
        </w:r>
        <w:r w:rsidRPr="003D4054">
          <w:rPr>
            <w:rFonts w:ascii="黑体" w:eastAsia="黑体" w:hAnsi="黑体" w:cs="黑体" w:hint="eastAsia"/>
          </w:rPr>
          <w:t>职业等级</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_Toc12127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4</w:t>
        </w:r>
        <w:r w:rsidRPr="003D4054">
          <w:rPr>
            <w:rFonts w:ascii="黑体" w:eastAsia="黑体" w:hAnsi="黑体" w:cs="黑体" w:hint="eastAsia"/>
          </w:rPr>
          <w:fldChar w:fldCharType="end"/>
        </w:r>
      </w:hyperlink>
    </w:p>
    <w:p w14:paraId="4D3F0131" w14:textId="77777777" w:rsidR="00DA7C87" w:rsidRPr="003D4054" w:rsidRDefault="00DA7C87">
      <w:pPr>
        <w:pStyle w:val="TOC1"/>
        <w:tabs>
          <w:tab w:val="clear" w:pos="9241"/>
          <w:tab w:val="right" w:leader="dot" w:pos="9355"/>
        </w:tabs>
        <w:spacing w:before="78" w:after="78"/>
        <w:rPr>
          <w:rFonts w:ascii="黑体" w:eastAsia="黑体" w:hAnsi="黑体" w:cs="黑体" w:hint="eastAsia"/>
        </w:rPr>
      </w:pPr>
      <w:hyperlink w:anchor="_Toc22490" w:history="1">
        <w:r w:rsidRPr="003D4054">
          <w:rPr>
            <w:rFonts w:ascii="黑体" w:eastAsia="黑体" w:hAnsi="黑体" w:cs="黑体" w:hint="eastAsia"/>
            <w:snapToGrid w:val="0"/>
          </w:rPr>
          <w:t xml:space="preserve">5 </w:t>
        </w:r>
        <w:r w:rsidRPr="003D4054">
          <w:rPr>
            <w:rFonts w:ascii="黑体" w:eastAsia="黑体" w:hAnsi="黑体" w:cs="黑体" w:hint="eastAsia"/>
          </w:rPr>
          <w:t>知识能力项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_Toc22490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4</w:t>
        </w:r>
        <w:r w:rsidRPr="003D4054">
          <w:rPr>
            <w:rFonts w:ascii="黑体" w:eastAsia="黑体" w:hAnsi="黑体" w:cs="黑体" w:hint="eastAsia"/>
          </w:rPr>
          <w:fldChar w:fldCharType="end"/>
        </w:r>
      </w:hyperlink>
    </w:p>
    <w:p w14:paraId="051D98C2"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32378" w:history="1">
        <w:r w:rsidRPr="003D4054">
          <w:rPr>
            <w:rFonts w:ascii="黑体" w:eastAsia="黑体" w:hAnsi="黑体" w:cs="黑体" w:hint="eastAsia"/>
            <w:snapToGrid w:val="0"/>
          </w:rPr>
          <w:t xml:space="preserve">5.1 </w:t>
        </w:r>
        <w:r w:rsidRPr="003D4054">
          <w:rPr>
            <w:rFonts w:ascii="黑体" w:eastAsia="黑体" w:hAnsi="黑体" w:cs="黑体" w:hint="eastAsia"/>
          </w:rPr>
          <w:t>基础理论知识</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_Toc32378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4</w:t>
        </w:r>
        <w:r w:rsidRPr="003D4054">
          <w:rPr>
            <w:rFonts w:ascii="黑体" w:eastAsia="黑体" w:hAnsi="黑体" w:cs="黑体" w:hint="eastAsia"/>
          </w:rPr>
          <w:fldChar w:fldCharType="end"/>
        </w:r>
      </w:hyperlink>
    </w:p>
    <w:p w14:paraId="5B7A09CA"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12563" w:history="1">
        <w:r w:rsidRPr="003D4054">
          <w:rPr>
            <w:rFonts w:ascii="黑体" w:eastAsia="黑体" w:hAnsi="黑体" w:cs="黑体" w:hint="eastAsia"/>
            <w:snapToGrid w:val="0"/>
          </w:rPr>
          <w:t xml:space="preserve">5.2 </w:t>
        </w:r>
        <w:r w:rsidRPr="003D4054">
          <w:rPr>
            <w:rFonts w:ascii="黑体" w:eastAsia="黑体" w:hAnsi="黑体" w:cs="黑体" w:hint="eastAsia"/>
          </w:rPr>
          <w:t>工程效能相关知识</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_Toc12563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5</w:t>
        </w:r>
        <w:r w:rsidRPr="003D4054">
          <w:rPr>
            <w:rFonts w:ascii="黑体" w:eastAsia="黑体" w:hAnsi="黑体" w:cs="黑体" w:hint="eastAsia"/>
          </w:rPr>
          <w:fldChar w:fldCharType="end"/>
        </w:r>
      </w:hyperlink>
    </w:p>
    <w:p w14:paraId="73D676E0"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20938" w:history="1">
        <w:r w:rsidRPr="003D4054">
          <w:rPr>
            <w:rFonts w:ascii="黑体" w:eastAsia="黑体" w:hAnsi="黑体" w:cs="黑体" w:hint="eastAsia"/>
            <w:snapToGrid w:val="0"/>
          </w:rPr>
          <w:t xml:space="preserve">5.3 </w:t>
        </w:r>
        <w:r w:rsidRPr="003D4054">
          <w:rPr>
            <w:rFonts w:ascii="黑体" w:eastAsia="黑体" w:hAnsi="黑体" w:cs="黑体" w:hint="eastAsia"/>
          </w:rPr>
          <w:t>业务理解与实践知识</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_Toc20938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5</w:t>
        </w:r>
        <w:r w:rsidRPr="003D4054">
          <w:rPr>
            <w:rFonts w:ascii="黑体" w:eastAsia="黑体" w:hAnsi="黑体" w:cs="黑体" w:hint="eastAsia"/>
          </w:rPr>
          <w:fldChar w:fldCharType="end"/>
        </w:r>
      </w:hyperlink>
    </w:p>
    <w:p w14:paraId="059B702E"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593" w:history="1">
        <w:r w:rsidRPr="003D4054">
          <w:rPr>
            <w:rFonts w:ascii="黑体" w:eastAsia="黑体" w:hAnsi="黑体" w:cs="黑体" w:hint="eastAsia"/>
            <w:snapToGrid w:val="0"/>
          </w:rPr>
          <w:t xml:space="preserve">5.4 </w:t>
        </w:r>
        <w:r w:rsidRPr="003D4054">
          <w:rPr>
            <w:rFonts w:ascii="黑体" w:eastAsia="黑体" w:hAnsi="黑体" w:cs="黑体" w:hint="eastAsia"/>
          </w:rPr>
          <w:t>相关法律法规知识</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_Toc593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5</w:t>
        </w:r>
        <w:r w:rsidRPr="003D4054">
          <w:rPr>
            <w:rFonts w:ascii="黑体" w:eastAsia="黑体" w:hAnsi="黑体" w:cs="黑体" w:hint="eastAsia"/>
          </w:rPr>
          <w:fldChar w:fldCharType="end"/>
        </w:r>
      </w:hyperlink>
    </w:p>
    <w:p w14:paraId="372B517B" w14:textId="77777777" w:rsidR="00DA7C87" w:rsidRPr="003D4054" w:rsidRDefault="00DA7C87">
      <w:pPr>
        <w:pStyle w:val="TOC1"/>
        <w:tabs>
          <w:tab w:val="clear" w:pos="9241"/>
          <w:tab w:val="right" w:leader="dot" w:pos="9355"/>
        </w:tabs>
        <w:spacing w:before="78" w:after="78"/>
        <w:rPr>
          <w:rFonts w:ascii="黑体" w:eastAsia="黑体" w:hAnsi="黑体" w:cs="黑体" w:hint="eastAsia"/>
        </w:rPr>
      </w:pPr>
      <w:hyperlink w:anchor="_Toc17448" w:history="1">
        <w:r w:rsidRPr="003D4054">
          <w:rPr>
            <w:rFonts w:ascii="黑体" w:eastAsia="黑体" w:hAnsi="黑体" w:cs="黑体" w:hint="eastAsia"/>
            <w:snapToGrid w:val="0"/>
          </w:rPr>
          <w:t xml:space="preserve">6 </w:t>
        </w:r>
        <w:r w:rsidRPr="003D4054">
          <w:rPr>
            <w:rFonts w:ascii="黑体" w:eastAsia="黑体" w:hAnsi="黑体" w:cs="黑体" w:hint="eastAsia"/>
          </w:rPr>
          <w:t>技能能力项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_Toc17448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5</w:t>
        </w:r>
        <w:r w:rsidRPr="003D4054">
          <w:rPr>
            <w:rFonts w:ascii="黑体" w:eastAsia="黑体" w:hAnsi="黑体" w:cs="黑体" w:hint="eastAsia"/>
          </w:rPr>
          <w:fldChar w:fldCharType="end"/>
        </w:r>
      </w:hyperlink>
    </w:p>
    <w:p w14:paraId="13E19B13"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8718" w:history="1">
        <w:r w:rsidRPr="003D4054">
          <w:rPr>
            <w:rFonts w:ascii="黑体" w:eastAsia="黑体" w:hAnsi="黑体" w:cs="黑体" w:hint="eastAsia"/>
            <w:snapToGrid w:val="0"/>
          </w:rPr>
          <w:t xml:space="preserve">6.1 </w:t>
        </w:r>
        <w:r w:rsidRPr="003D4054">
          <w:rPr>
            <w:rFonts w:ascii="黑体" w:eastAsia="黑体" w:hAnsi="黑体" w:cs="黑体" w:hint="eastAsia"/>
          </w:rPr>
          <w:t>初级指标</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_Toc8718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5</w:t>
        </w:r>
        <w:r w:rsidRPr="003D4054">
          <w:rPr>
            <w:rFonts w:ascii="黑体" w:eastAsia="黑体" w:hAnsi="黑体" w:cs="黑体" w:hint="eastAsia"/>
          </w:rPr>
          <w:fldChar w:fldCharType="end"/>
        </w:r>
      </w:hyperlink>
    </w:p>
    <w:p w14:paraId="5106F501"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1285" w:history="1">
        <w:r w:rsidRPr="003D4054">
          <w:rPr>
            <w:rFonts w:ascii="黑体" w:eastAsia="黑体" w:hAnsi="黑体" w:cs="黑体" w:hint="eastAsia"/>
            <w:snapToGrid w:val="0"/>
            <w:szCs w:val="21"/>
          </w:rPr>
          <w:t xml:space="preserve">6.1.1 </w:t>
        </w:r>
        <w:r w:rsidRPr="003D4054">
          <w:rPr>
            <w:rFonts w:ascii="黑体" w:eastAsia="黑体" w:hAnsi="黑体" w:cs="黑体" w:hint="eastAsia"/>
            <w:szCs w:val="21"/>
          </w:rPr>
          <w:t>技术能力维度能力点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_Toc1285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5</w:t>
        </w:r>
        <w:r w:rsidRPr="003D4054">
          <w:rPr>
            <w:rFonts w:ascii="黑体" w:eastAsia="黑体" w:hAnsi="黑体" w:cs="黑体" w:hint="eastAsia"/>
          </w:rPr>
          <w:fldChar w:fldCharType="end"/>
        </w:r>
      </w:hyperlink>
    </w:p>
    <w:p w14:paraId="12F1FDAF"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29014" w:history="1">
        <w:r w:rsidRPr="003D4054">
          <w:rPr>
            <w:rFonts w:ascii="黑体" w:eastAsia="黑体" w:hAnsi="黑体" w:cs="黑体" w:hint="eastAsia"/>
            <w:snapToGrid w:val="0"/>
            <w:szCs w:val="21"/>
          </w:rPr>
          <w:t xml:space="preserve">6.1.2 </w:t>
        </w:r>
        <w:r w:rsidRPr="003D4054">
          <w:rPr>
            <w:rFonts w:ascii="黑体" w:eastAsia="黑体" w:hAnsi="黑体" w:cs="黑体" w:hint="eastAsia"/>
            <w:szCs w:val="21"/>
          </w:rPr>
          <w:t>数据处理能力维度能力点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_Toc29014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5</w:t>
        </w:r>
        <w:r w:rsidRPr="003D4054">
          <w:rPr>
            <w:rFonts w:ascii="黑体" w:eastAsia="黑体" w:hAnsi="黑体" w:cs="黑体" w:hint="eastAsia"/>
          </w:rPr>
          <w:fldChar w:fldCharType="end"/>
        </w:r>
      </w:hyperlink>
    </w:p>
    <w:p w14:paraId="689DDFA3"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2869" w:history="1">
        <w:r w:rsidRPr="003D4054">
          <w:rPr>
            <w:rFonts w:ascii="黑体" w:eastAsia="黑体" w:hAnsi="黑体" w:cs="黑体" w:hint="eastAsia"/>
            <w:snapToGrid w:val="0"/>
            <w:szCs w:val="21"/>
          </w:rPr>
          <w:t xml:space="preserve">6.1.3 </w:t>
        </w:r>
        <w:r w:rsidRPr="003D4054">
          <w:rPr>
            <w:rFonts w:ascii="黑体" w:eastAsia="黑体" w:hAnsi="黑体" w:cs="黑体" w:hint="eastAsia"/>
            <w:szCs w:val="21"/>
          </w:rPr>
          <w:t>产品化与运营能力维度能力点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_Toc2869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6</w:t>
        </w:r>
        <w:r w:rsidRPr="003D4054">
          <w:rPr>
            <w:rFonts w:ascii="黑体" w:eastAsia="黑体" w:hAnsi="黑体" w:cs="黑体" w:hint="eastAsia"/>
          </w:rPr>
          <w:fldChar w:fldCharType="end"/>
        </w:r>
      </w:hyperlink>
    </w:p>
    <w:p w14:paraId="0B9971D8"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1492" w:history="1">
        <w:r w:rsidRPr="003D4054">
          <w:rPr>
            <w:rFonts w:ascii="黑体" w:eastAsia="黑体" w:hAnsi="黑体" w:cs="黑体" w:hint="eastAsia"/>
            <w:snapToGrid w:val="0"/>
            <w:szCs w:val="21"/>
          </w:rPr>
          <w:t xml:space="preserve">6.1.4 </w:t>
        </w:r>
        <w:r w:rsidRPr="003D4054">
          <w:rPr>
            <w:rFonts w:ascii="黑体" w:eastAsia="黑体" w:hAnsi="黑体" w:cs="黑体" w:hint="eastAsia"/>
            <w:szCs w:val="21"/>
          </w:rPr>
          <w:t>伦理与合规能力维度能力点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_Toc1492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6</w:t>
        </w:r>
        <w:r w:rsidRPr="003D4054">
          <w:rPr>
            <w:rFonts w:ascii="黑体" w:eastAsia="黑体" w:hAnsi="黑体" w:cs="黑体" w:hint="eastAsia"/>
          </w:rPr>
          <w:fldChar w:fldCharType="end"/>
        </w:r>
      </w:hyperlink>
    </w:p>
    <w:p w14:paraId="18B12817"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20276" w:history="1">
        <w:r w:rsidRPr="003D4054">
          <w:rPr>
            <w:rFonts w:ascii="黑体" w:eastAsia="黑体" w:hAnsi="黑体" w:cs="黑体" w:hint="eastAsia"/>
            <w:snapToGrid w:val="0"/>
          </w:rPr>
          <w:t xml:space="preserve">6.2 </w:t>
        </w:r>
        <w:r w:rsidRPr="003D4054">
          <w:rPr>
            <w:rFonts w:ascii="黑体" w:eastAsia="黑体" w:hAnsi="黑体" w:cs="黑体" w:hint="eastAsia"/>
          </w:rPr>
          <w:t>中级指标</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_Toc20276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6</w:t>
        </w:r>
        <w:r w:rsidRPr="003D4054">
          <w:rPr>
            <w:rFonts w:ascii="黑体" w:eastAsia="黑体" w:hAnsi="黑体" w:cs="黑体" w:hint="eastAsia"/>
          </w:rPr>
          <w:fldChar w:fldCharType="end"/>
        </w:r>
      </w:hyperlink>
    </w:p>
    <w:p w14:paraId="5F5BABCE"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20876" w:history="1">
        <w:r w:rsidRPr="003D4054">
          <w:rPr>
            <w:rFonts w:ascii="黑体" w:eastAsia="黑体" w:hAnsi="黑体" w:cs="黑体" w:hint="eastAsia"/>
            <w:snapToGrid w:val="0"/>
            <w:szCs w:val="21"/>
          </w:rPr>
          <w:t xml:space="preserve">6.2.1 </w:t>
        </w:r>
        <w:r w:rsidRPr="003D4054">
          <w:rPr>
            <w:rFonts w:ascii="黑体" w:eastAsia="黑体" w:hAnsi="黑体" w:cs="黑体" w:hint="eastAsia"/>
            <w:szCs w:val="21"/>
          </w:rPr>
          <w:t>技术能力维度能力点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_Toc20876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6</w:t>
        </w:r>
        <w:r w:rsidRPr="003D4054">
          <w:rPr>
            <w:rFonts w:ascii="黑体" w:eastAsia="黑体" w:hAnsi="黑体" w:cs="黑体" w:hint="eastAsia"/>
          </w:rPr>
          <w:fldChar w:fldCharType="end"/>
        </w:r>
      </w:hyperlink>
    </w:p>
    <w:p w14:paraId="5ADAF98B"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20617" w:history="1">
        <w:r w:rsidRPr="003D4054">
          <w:rPr>
            <w:rFonts w:ascii="黑体" w:eastAsia="黑体" w:hAnsi="黑体" w:cs="黑体" w:hint="eastAsia"/>
            <w:snapToGrid w:val="0"/>
            <w:szCs w:val="21"/>
          </w:rPr>
          <w:t xml:space="preserve">6.2.2 </w:t>
        </w:r>
        <w:r w:rsidRPr="003D4054">
          <w:rPr>
            <w:rFonts w:ascii="黑体" w:eastAsia="黑体" w:hAnsi="黑体" w:cs="黑体" w:hint="eastAsia"/>
            <w:szCs w:val="21"/>
          </w:rPr>
          <w:t>数据处理能力维度能力点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_Toc20617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7</w:t>
        </w:r>
        <w:r w:rsidRPr="003D4054">
          <w:rPr>
            <w:rFonts w:ascii="黑体" w:eastAsia="黑体" w:hAnsi="黑体" w:cs="黑体" w:hint="eastAsia"/>
          </w:rPr>
          <w:fldChar w:fldCharType="end"/>
        </w:r>
      </w:hyperlink>
    </w:p>
    <w:p w14:paraId="1DA41F11"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7481" w:history="1">
        <w:r w:rsidRPr="003D4054">
          <w:rPr>
            <w:rFonts w:ascii="黑体" w:eastAsia="黑体" w:hAnsi="黑体" w:cs="黑体" w:hint="eastAsia"/>
            <w:snapToGrid w:val="0"/>
            <w:szCs w:val="21"/>
          </w:rPr>
          <w:t xml:space="preserve">6.2.3 </w:t>
        </w:r>
        <w:r w:rsidRPr="003D4054">
          <w:rPr>
            <w:rFonts w:ascii="黑体" w:eastAsia="黑体" w:hAnsi="黑体" w:cs="黑体" w:hint="eastAsia"/>
            <w:szCs w:val="21"/>
          </w:rPr>
          <w:t>产品化与运营能力维度能力点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_Toc7481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7</w:t>
        </w:r>
        <w:r w:rsidRPr="003D4054">
          <w:rPr>
            <w:rFonts w:ascii="黑体" w:eastAsia="黑体" w:hAnsi="黑体" w:cs="黑体" w:hint="eastAsia"/>
          </w:rPr>
          <w:fldChar w:fldCharType="end"/>
        </w:r>
      </w:hyperlink>
    </w:p>
    <w:p w14:paraId="3C489349"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1830" w:history="1">
        <w:r w:rsidRPr="003D4054">
          <w:rPr>
            <w:rFonts w:ascii="黑体" w:eastAsia="黑体" w:hAnsi="黑体" w:cs="黑体" w:hint="eastAsia"/>
            <w:snapToGrid w:val="0"/>
            <w:szCs w:val="21"/>
          </w:rPr>
          <w:t xml:space="preserve">6.2.4 </w:t>
        </w:r>
        <w:r w:rsidRPr="003D4054">
          <w:rPr>
            <w:rFonts w:ascii="黑体" w:eastAsia="黑体" w:hAnsi="黑体" w:cs="黑体" w:hint="eastAsia"/>
            <w:szCs w:val="21"/>
          </w:rPr>
          <w:t>伦理与合规能力维度能力点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_Toc1830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7</w:t>
        </w:r>
        <w:r w:rsidRPr="003D4054">
          <w:rPr>
            <w:rFonts w:ascii="黑体" w:eastAsia="黑体" w:hAnsi="黑体" w:cs="黑体" w:hint="eastAsia"/>
          </w:rPr>
          <w:fldChar w:fldCharType="end"/>
        </w:r>
      </w:hyperlink>
    </w:p>
    <w:p w14:paraId="474735A1"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4761" w:history="1">
        <w:r w:rsidRPr="003D4054">
          <w:rPr>
            <w:rFonts w:ascii="黑体" w:eastAsia="黑体" w:hAnsi="黑体" w:cs="黑体" w:hint="eastAsia"/>
            <w:snapToGrid w:val="0"/>
          </w:rPr>
          <w:t xml:space="preserve">6.3 </w:t>
        </w:r>
        <w:r w:rsidRPr="003D4054">
          <w:rPr>
            <w:rFonts w:ascii="黑体" w:eastAsia="黑体" w:hAnsi="黑体" w:cs="黑体" w:hint="eastAsia"/>
          </w:rPr>
          <w:t>高级指标</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_Toc4761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7</w:t>
        </w:r>
        <w:r w:rsidRPr="003D4054">
          <w:rPr>
            <w:rFonts w:ascii="黑体" w:eastAsia="黑体" w:hAnsi="黑体" w:cs="黑体" w:hint="eastAsia"/>
          </w:rPr>
          <w:fldChar w:fldCharType="end"/>
        </w:r>
      </w:hyperlink>
    </w:p>
    <w:p w14:paraId="11E140BA"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10495" w:history="1">
        <w:r w:rsidRPr="003D4054">
          <w:rPr>
            <w:rFonts w:ascii="黑体" w:eastAsia="黑体" w:hAnsi="黑体" w:cs="黑体" w:hint="eastAsia"/>
            <w:snapToGrid w:val="0"/>
            <w:szCs w:val="21"/>
          </w:rPr>
          <w:t xml:space="preserve">6.3.1 </w:t>
        </w:r>
        <w:r w:rsidRPr="003D4054">
          <w:rPr>
            <w:rFonts w:ascii="黑体" w:eastAsia="黑体" w:hAnsi="黑体" w:cs="黑体" w:hint="eastAsia"/>
            <w:szCs w:val="21"/>
          </w:rPr>
          <w:t>技术能力维度能力点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_Toc10495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7</w:t>
        </w:r>
        <w:r w:rsidRPr="003D4054">
          <w:rPr>
            <w:rFonts w:ascii="黑体" w:eastAsia="黑体" w:hAnsi="黑体" w:cs="黑体" w:hint="eastAsia"/>
          </w:rPr>
          <w:fldChar w:fldCharType="end"/>
        </w:r>
      </w:hyperlink>
    </w:p>
    <w:p w14:paraId="097CCDE1"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15929" w:history="1">
        <w:r w:rsidRPr="003D4054">
          <w:rPr>
            <w:rFonts w:ascii="黑体" w:eastAsia="黑体" w:hAnsi="黑体" w:cs="黑体" w:hint="eastAsia"/>
            <w:snapToGrid w:val="0"/>
            <w:szCs w:val="21"/>
          </w:rPr>
          <w:t xml:space="preserve">6.3.2 </w:t>
        </w:r>
        <w:r w:rsidRPr="003D4054">
          <w:rPr>
            <w:rFonts w:ascii="黑体" w:eastAsia="黑体" w:hAnsi="黑体" w:cs="黑体" w:hint="eastAsia"/>
            <w:szCs w:val="21"/>
          </w:rPr>
          <w:t>数据处理能力维度能力点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_Toc15929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8</w:t>
        </w:r>
        <w:r w:rsidRPr="003D4054">
          <w:rPr>
            <w:rFonts w:ascii="黑体" w:eastAsia="黑体" w:hAnsi="黑体" w:cs="黑体" w:hint="eastAsia"/>
          </w:rPr>
          <w:fldChar w:fldCharType="end"/>
        </w:r>
      </w:hyperlink>
    </w:p>
    <w:p w14:paraId="13F2EDF5"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11572" w:history="1">
        <w:r w:rsidRPr="003D4054">
          <w:rPr>
            <w:rFonts w:ascii="黑体" w:eastAsia="黑体" w:hAnsi="黑体" w:cs="黑体" w:hint="eastAsia"/>
            <w:snapToGrid w:val="0"/>
            <w:szCs w:val="21"/>
          </w:rPr>
          <w:t xml:space="preserve">6.3.3 </w:t>
        </w:r>
        <w:r w:rsidRPr="003D4054">
          <w:rPr>
            <w:rFonts w:ascii="黑体" w:eastAsia="黑体" w:hAnsi="黑体" w:cs="黑体" w:hint="eastAsia"/>
            <w:szCs w:val="21"/>
          </w:rPr>
          <w:t>产品化与运营能力维度能力点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_Toc11572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8</w:t>
        </w:r>
        <w:r w:rsidRPr="003D4054">
          <w:rPr>
            <w:rFonts w:ascii="黑体" w:eastAsia="黑体" w:hAnsi="黑体" w:cs="黑体" w:hint="eastAsia"/>
          </w:rPr>
          <w:fldChar w:fldCharType="end"/>
        </w:r>
      </w:hyperlink>
    </w:p>
    <w:p w14:paraId="699F92D6"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27773" w:history="1">
        <w:r w:rsidRPr="003D4054">
          <w:rPr>
            <w:rFonts w:ascii="黑体" w:eastAsia="黑体" w:hAnsi="黑体" w:cs="黑体" w:hint="eastAsia"/>
            <w:snapToGrid w:val="0"/>
            <w:szCs w:val="21"/>
          </w:rPr>
          <w:t xml:space="preserve">6.3.4 </w:t>
        </w:r>
        <w:r w:rsidRPr="003D4054">
          <w:rPr>
            <w:rFonts w:ascii="黑体" w:eastAsia="黑体" w:hAnsi="黑体" w:cs="黑体" w:hint="eastAsia"/>
            <w:szCs w:val="21"/>
          </w:rPr>
          <w:t>伦理与合规能力维度能力点</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_Toc27773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8</w:t>
        </w:r>
        <w:r w:rsidRPr="003D4054">
          <w:rPr>
            <w:rFonts w:ascii="黑体" w:eastAsia="黑体" w:hAnsi="黑体" w:cs="黑体" w:hint="eastAsia"/>
          </w:rPr>
          <w:fldChar w:fldCharType="end"/>
        </w:r>
      </w:hyperlink>
    </w:p>
    <w:p w14:paraId="29D11CD8" w14:textId="77777777" w:rsidR="00DA7C87" w:rsidRPr="003D4054" w:rsidRDefault="00DA7C87">
      <w:pPr>
        <w:pStyle w:val="TOC1"/>
        <w:tabs>
          <w:tab w:val="clear" w:pos="9241"/>
          <w:tab w:val="right" w:leader="dot" w:pos="9355"/>
        </w:tabs>
        <w:spacing w:before="78" w:after="78"/>
        <w:rPr>
          <w:rFonts w:ascii="黑体" w:eastAsia="黑体" w:hAnsi="黑体" w:cs="黑体" w:hint="eastAsia"/>
        </w:rPr>
      </w:pPr>
      <w:hyperlink w:anchor="_Toc364" w:history="1">
        <w:r w:rsidRPr="003D4054">
          <w:rPr>
            <w:rFonts w:ascii="黑体" w:eastAsia="黑体" w:hAnsi="黑体" w:cs="黑体" w:hint="eastAsia"/>
            <w:snapToGrid w:val="0"/>
          </w:rPr>
          <w:t xml:space="preserve">7 </w:t>
        </w:r>
        <w:r w:rsidRPr="003D4054">
          <w:rPr>
            <w:rFonts w:ascii="黑体" w:eastAsia="黑体" w:hAnsi="黑体" w:cs="黑体" w:hint="eastAsia"/>
          </w:rPr>
          <w:t>技术培训及认证要求</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_Toc364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9</w:t>
        </w:r>
        <w:r w:rsidRPr="003D4054">
          <w:rPr>
            <w:rFonts w:ascii="黑体" w:eastAsia="黑体" w:hAnsi="黑体" w:cs="黑体" w:hint="eastAsia"/>
          </w:rPr>
          <w:fldChar w:fldCharType="end"/>
        </w:r>
      </w:hyperlink>
    </w:p>
    <w:p w14:paraId="564C6308"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9197" w:history="1">
        <w:r w:rsidRPr="003D4054">
          <w:rPr>
            <w:rFonts w:ascii="黑体" w:eastAsia="黑体" w:hAnsi="黑体" w:cs="黑体" w:hint="eastAsia"/>
            <w:snapToGrid w:val="0"/>
          </w:rPr>
          <w:t xml:space="preserve">7.1 </w:t>
        </w:r>
        <w:r w:rsidRPr="003D4054">
          <w:rPr>
            <w:rFonts w:ascii="黑体" w:eastAsia="黑体" w:hAnsi="黑体" w:cs="黑体" w:hint="eastAsia"/>
          </w:rPr>
          <w:t>认证形式</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_Toc9197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9</w:t>
        </w:r>
        <w:r w:rsidRPr="003D4054">
          <w:rPr>
            <w:rFonts w:ascii="黑体" w:eastAsia="黑体" w:hAnsi="黑体" w:cs="黑体" w:hint="eastAsia"/>
          </w:rPr>
          <w:fldChar w:fldCharType="end"/>
        </w:r>
      </w:hyperlink>
    </w:p>
    <w:p w14:paraId="4B801E92"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19307" w:history="1">
        <w:r w:rsidRPr="003D4054">
          <w:rPr>
            <w:rFonts w:ascii="黑体" w:eastAsia="黑体" w:hAnsi="黑体" w:cs="黑体" w:hint="eastAsia"/>
            <w:snapToGrid w:val="0"/>
            <w:szCs w:val="21"/>
          </w:rPr>
          <w:t xml:space="preserve">7.1.1 </w:t>
        </w:r>
        <w:r w:rsidRPr="003D4054">
          <w:rPr>
            <w:rFonts w:ascii="黑体" w:eastAsia="黑体" w:hAnsi="黑体" w:cs="黑体" w:hint="eastAsia"/>
            <w:szCs w:val="21"/>
          </w:rPr>
          <w:t>学生认证</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_Toc19307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9</w:t>
        </w:r>
        <w:r w:rsidRPr="003D4054">
          <w:rPr>
            <w:rFonts w:ascii="黑体" w:eastAsia="黑体" w:hAnsi="黑体" w:cs="黑体" w:hint="eastAsia"/>
          </w:rPr>
          <w:fldChar w:fldCharType="end"/>
        </w:r>
      </w:hyperlink>
    </w:p>
    <w:p w14:paraId="0D2199C3" w14:textId="77777777" w:rsidR="00DA7C87" w:rsidRPr="003D4054" w:rsidRDefault="00DA7C87">
      <w:pPr>
        <w:pStyle w:val="TOC3"/>
        <w:tabs>
          <w:tab w:val="clear" w:pos="9241"/>
          <w:tab w:val="right" w:leader="dot" w:pos="9355"/>
        </w:tabs>
        <w:ind w:firstLine="400"/>
        <w:rPr>
          <w:rFonts w:ascii="黑体" w:eastAsia="黑体" w:hAnsi="黑体" w:cs="黑体" w:hint="eastAsia"/>
        </w:rPr>
      </w:pPr>
      <w:hyperlink w:anchor="_Toc20258" w:history="1">
        <w:r w:rsidRPr="003D4054">
          <w:rPr>
            <w:rFonts w:ascii="黑体" w:eastAsia="黑体" w:hAnsi="黑体" w:cs="黑体" w:hint="eastAsia"/>
            <w:snapToGrid w:val="0"/>
            <w:szCs w:val="21"/>
          </w:rPr>
          <w:t xml:space="preserve">7.1.2 </w:t>
        </w:r>
        <w:r w:rsidRPr="003D4054">
          <w:rPr>
            <w:rFonts w:ascii="黑体" w:eastAsia="黑体" w:hAnsi="黑体" w:cs="黑体" w:hint="eastAsia"/>
            <w:szCs w:val="21"/>
          </w:rPr>
          <w:t>教师认证</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_Toc20258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9</w:t>
        </w:r>
        <w:r w:rsidRPr="003D4054">
          <w:rPr>
            <w:rFonts w:ascii="黑体" w:eastAsia="黑体" w:hAnsi="黑体" w:cs="黑体" w:hint="eastAsia"/>
          </w:rPr>
          <w:fldChar w:fldCharType="end"/>
        </w:r>
      </w:hyperlink>
    </w:p>
    <w:p w14:paraId="5D1495B2"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8158" w:history="1">
        <w:r w:rsidRPr="003D4054">
          <w:rPr>
            <w:rFonts w:ascii="黑体" w:eastAsia="黑体" w:hAnsi="黑体" w:cs="黑体" w:hint="eastAsia"/>
            <w:snapToGrid w:val="0"/>
          </w:rPr>
          <w:t xml:space="preserve">7.2 </w:t>
        </w:r>
        <w:r w:rsidRPr="003D4054">
          <w:rPr>
            <w:rFonts w:ascii="黑体" w:eastAsia="黑体" w:hAnsi="黑体" w:cs="黑体" w:hint="eastAsia"/>
          </w:rPr>
          <w:t>能力评价权重</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_Toc8158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9</w:t>
        </w:r>
        <w:r w:rsidRPr="003D4054">
          <w:rPr>
            <w:rFonts w:ascii="黑体" w:eastAsia="黑体" w:hAnsi="黑体" w:cs="黑体" w:hint="eastAsia"/>
          </w:rPr>
          <w:fldChar w:fldCharType="end"/>
        </w:r>
      </w:hyperlink>
    </w:p>
    <w:p w14:paraId="79BFAEEB" w14:textId="77777777" w:rsidR="00DA7C87" w:rsidRPr="003D4054" w:rsidRDefault="00DA7C87">
      <w:pPr>
        <w:pStyle w:val="TOC2"/>
        <w:tabs>
          <w:tab w:val="clear" w:pos="9241"/>
          <w:tab w:val="right" w:leader="dot" w:pos="9355"/>
        </w:tabs>
        <w:ind w:firstLine="210"/>
        <w:rPr>
          <w:rFonts w:ascii="黑体" w:eastAsia="黑体" w:hAnsi="黑体" w:cs="黑体" w:hint="eastAsia"/>
        </w:rPr>
      </w:pPr>
      <w:hyperlink w:anchor="_Toc31416" w:history="1">
        <w:r w:rsidRPr="003D4054">
          <w:rPr>
            <w:rFonts w:ascii="黑体" w:eastAsia="黑体" w:hAnsi="黑体" w:cs="黑体" w:hint="eastAsia"/>
            <w:snapToGrid w:val="0"/>
          </w:rPr>
          <w:t xml:space="preserve">7.3 </w:t>
        </w:r>
        <w:r w:rsidRPr="003D4054">
          <w:rPr>
            <w:rFonts w:ascii="黑体" w:eastAsia="黑体" w:hAnsi="黑体" w:cs="黑体" w:hint="eastAsia"/>
          </w:rPr>
          <w:t>组织机构</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_Toc31416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9</w:t>
        </w:r>
        <w:r w:rsidRPr="003D4054">
          <w:rPr>
            <w:rFonts w:ascii="黑体" w:eastAsia="黑体" w:hAnsi="黑体" w:cs="黑体" w:hint="eastAsia"/>
          </w:rPr>
          <w:fldChar w:fldCharType="end"/>
        </w:r>
      </w:hyperlink>
    </w:p>
    <w:p w14:paraId="49A664BB" w14:textId="77777777" w:rsidR="00DA7C87" w:rsidRPr="003D4054" w:rsidRDefault="00DA7C87">
      <w:pPr>
        <w:pStyle w:val="TOC1"/>
        <w:tabs>
          <w:tab w:val="clear" w:pos="9241"/>
          <w:tab w:val="right" w:leader="dot" w:pos="9355"/>
        </w:tabs>
        <w:spacing w:before="78" w:after="78"/>
        <w:rPr>
          <w:rFonts w:ascii="黑体" w:eastAsia="黑体" w:hAnsi="黑体" w:cs="黑体" w:hint="eastAsia"/>
        </w:rPr>
      </w:pPr>
      <w:hyperlink w:anchor="_Toc8429" w:history="1">
        <w:r w:rsidRPr="003D4054">
          <w:rPr>
            <w:rFonts w:ascii="黑体" w:eastAsia="黑体" w:hAnsi="黑体" w:cs="黑体" w:hint="eastAsia"/>
          </w:rPr>
          <w:t>参考文献</w:t>
        </w:r>
        <w:r w:rsidRPr="003D4054">
          <w:rPr>
            <w:rFonts w:ascii="黑体" w:eastAsia="黑体" w:hAnsi="黑体" w:cs="黑体" w:hint="eastAsia"/>
          </w:rPr>
          <w:tab/>
        </w:r>
        <w:r w:rsidRPr="003D4054">
          <w:rPr>
            <w:rFonts w:ascii="黑体" w:eastAsia="黑体" w:hAnsi="黑体" w:cs="黑体" w:hint="eastAsia"/>
          </w:rPr>
          <w:fldChar w:fldCharType="begin"/>
        </w:r>
        <w:r w:rsidRPr="003D4054">
          <w:rPr>
            <w:rFonts w:ascii="黑体" w:eastAsia="黑体" w:hAnsi="黑体" w:cs="黑体" w:hint="eastAsia"/>
          </w:rPr>
          <w:instrText xml:space="preserve"> PAGEREF _Toc8429 \h </w:instrText>
        </w:r>
        <w:r w:rsidRPr="003D4054">
          <w:rPr>
            <w:rFonts w:ascii="黑体" w:eastAsia="黑体" w:hAnsi="黑体" w:cs="黑体" w:hint="eastAsia"/>
          </w:rPr>
        </w:r>
        <w:r w:rsidRPr="003D4054">
          <w:rPr>
            <w:rFonts w:ascii="黑体" w:eastAsia="黑体" w:hAnsi="黑体" w:cs="黑体" w:hint="eastAsia"/>
          </w:rPr>
          <w:fldChar w:fldCharType="separate"/>
        </w:r>
        <w:r w:rsidRPr="003D4054">
          <w:rPr>
            <w:rFonts w:ascii="黑体" w:eastAsia="黑体" w:hAnsi="黑体" w:cs="黑体" w:hint="eastAsia"/>
          </w:rPr>
          <w:t>10</w:t>
        </w:r>
        <w:r w:rsidRPr="003D4054">
          <w:rPr>
            <w:rFonts w:ascii="黑体" w:eastAsia="黑体" w:hAnsi="黑体" w:cs="黑体" w:hint="eastAsia"/>
          </w:rPr>
          <w:fldChar w:fldCharType="end"/>
        </w:r>
      </w:hyperlink>
    </w:p>
    <w:p w14:paraId="0F73416A" w14:textId="77777777" w:rsidR="00DA7C87" w:rsidRPr="003D4054" w:rsidRDefault="00000000">
      <w:pPr>
        <w:spacing w:line="270" w:lineRule="auto"/>
        <w:rPr>
          <w:rFonts w:hint="eastAsia"/>
        </w:rPr>
        <w:sectPr w:rsidR="00DA7C87" w:rsidRPr="003D4054">
          <w:headerReference w:type="default" r:id="rId8"/>
          <w:footerReference w:type="default" r:id="rId9"/>
          <w:pgSz w:w="11906" w:h="16838"/>
          <w:pgMar w:top="1134" w:right="1134" w:bottom="1134" w:left="1417" w:header="850" w:footer="680" w:gutter="0"/>
          <w:pgNumType w:fmt="upperRoman" w:start="1"/>
          <w:cols w:space="425"/>
          <w:docGrid w:type="lines" w:linePitch="312"/>
        </w:sectPr>
      </w:pPr>
      <w:r w:rsidRPr="003D4054">
        <w:rPr>
          <w:rFonts w:ascii="黑体" w:eastAsia="黑体" w:hAnsi="黑体" w:cs="黑体" w:hint="eastAsia"/>
        </w:rPr>
        <w:fldChar w:fldCharType="end"/>
      </w:r>
    </w:p>
    <w:p w14:paraId="53A12D10" w14:textId="77777777" w:rsidR="00DA7C87" w:rsidRPr="003D4054" w:rsidRDefault="00000000">
      <w:pPr>
        <w:pStyle w:val="afa"/>
      </w:pPr>
      <w:bookmarkStart w:id="2" w:name="_Toc30868"/>
      <w:r w:rsidRPr="003D4054">
        <w:rPr>
          <w:rFonts w:hAnsi="黑体" w:cs="黑体" w:hint="eastAsia"/>
        </w:rPr>
        <w:lastRenderedPageBreak/>
        <w:t>前</w:t>
      </w:r>
      <w:r w:rsidRPr="003D4054">
        <w:rPr>
          <w:rFonts w:ascii="MS Mincho" w:eastAsia="MS Mincho" w:hAnsi="MS Mincho" w:cs="MS Mincho" w:hint="eastAsia"/>
        </w:rPr>
        <w:t>  </w:t>
      </w:r>
      <w:r w:rsidRPr="003D4054">
        <w:rPr>
          <w:rFonts w:hAnsi="黑体" w:cs="黑体" w:hint="eastAsia"/>
        </w:rPr>
        <w:t>言</w:t>
      </w:r>
      <w:bookmarkEnd w:id="2"/>
    </w:p>
    <w:p w14:paraId="0405C608" w14:textId="77777777" w:rsidR="009933F6" w:rsidRDefault="009933F6" w:rsidP="009E0ECF">
      <w:pPr>
        <w:pStyle w:val="afd"/>
        <w:wordWrap w:val="0"/>
        <w:ind w:leftChars="202" w:left="424" w:firstLineChars="201" w:firstLine="422"/>
        <w:jc w:val="both"/>
        <w:rPr>
          <w:rFonts w:hAnsi="宋体" w:cs="宋体" w:hint="eastAsia"/>
          <w:szCs w:val="21"/>
        </w:rPr>
      </w:pPr>
    </w:p>
    <w:p w14:paraId="05F786A5" w14:textId="3FF1006A" w:rsidR="009933F6" w:rsidRDefault="009933F6" w:rsidP="009933F6">
      <w:pPr>
        <w:pStyle w:val="afd"/>
        <w:wordWrap w:val="0"/>
        <w:ind w:leftChars="202" w:left="424" w:firstLineChars="201" w:firstLine="422"/>
        <w:jc w:val="both"/>
        <w:rPr>
          <w:rFonts w:hAnsi="宋体" w:cs="宋体" w:hint="eastAsia"/>
          <w:szCs w:val="21"/>
        </w:rPr>
      </w:pPr>
      <w:r>
        <w:rPr>
          <w:rFonts w:hAnsi="宋体" w:cs="宋体" w:hint="eastAsia"/>
          <w:szCs w:val="21"/>
        </w:rPr>
        <w:t>本标准</w:t>
      </w:r>
      <w:r w:rsidRPr="003D4054">
        <w:rPr>
          <w:rFonts w:hAnsi="宋体" w:cs="宋体" w:hint="eastAsia"/>
          <w:szCs w:val="21"/>
        </w:rPr>
        <w:t>由中国软件行业协会提出并归口。</w:t>
      </w:r>
    </w:p>
    <w:p w14:paraId="3576F071" w14:textId="7AF6920D" w:rsidR="0005707C" w:rsidRPr="006F6F42" w:rsidRDefault="009933F6" w:rsidP="006F6F42">
      <w:pPr>
        <w:pStyle w:val="afd"/>
        <w:wordWrap w:val="0"/>
        <w:ind w:leftChars="202" w:left="424" w:firstLineChars="201" w:firstLine="422"/>
        <w:jc w:val="both"/>
        <w:rPr>
          <w:rFonts w:hAnsi="宋体" w:cs="宋体" w:hint="eastAsia"/>
          <w:szCs w:val="21"/>
        </w:rPr>
      </w:pPr>
      <w:r w:rsidRPr="006F6F42">
        <w:rPr>
          <w:rFonts w:hAnsi="宋体" w:cs="宋体" w:hint="eastAsia"/>
          <w:szCs w:val="21"/>
        </w:rPr>
        <w:t>本标准起草单位：</w:t>
      </w:r>
      <w:r w:rsidR="0029766E" w:rsidRPr="006F6F42">
        <w:rPr>
          <w:rFonts w:hAnsi="宋体" w:cs="宋体" w:hint="eastAsia"/>
          <w:szCs w:val="21"/>
        </w:rPr>
        <w:t>中国软件行业协会人工智能人才培养分会</w:t>
      </w:r>
      <w:bookmarkStart w:id="3" w:name="_Hlk202529160"/>
      <w:r w:rsidR="00F551C5" w:rsidRPr="006F6F42">
        <w:rPr>
          <w:rFonts w:hAnsi="宋体" w:cs="宋体" w:hint="eastAsia"/>
          <w:szCs w:val="21"/>
        </w:rPr>
        <w:t>、</w:t>
      </w:r>
      <w:r w:rsidR="0029766E" w:rsidRPr="006F6F42">
        <w:rPr>
          <w:rFonts w:hAnsi="宋体" w:cs="宋体" w:hint="eastAsia"/>
          <w:szCs w:val="21"/>
        </w:rPr>
        <w:t>深圳市清徕智能科技有限公司</w:t>
      </w:r>
      <w:bookmarkEnd w:id="3"/>
      <w:r w:rsidR="0029766E" w:rsidRPr="006F6F42">
        <w:rPr>
          <w:rFonts w:hAnsi="宋体" w:cs="宋体" w:hint="eastAsia"/>
          <w:szCs w:val="21"/>
        </w:rPr>
        <w:t>、</w:t>
      </w:r>
      <w:r w:rsidR="0029766E" w:rsidRPr="006F6F42">
        <w:rPr>
          <w:rFonts w:hAnsi="宋体" w:cs="宋体"/>
          <w:szCs w:val="21"/>
        </w:rPr>
        <w:t>百科荣创（山东）科技发展有限公司</w:t>
      </w:r>
      <w:r w:rsidR="0029766E" w:rsidRPr="006F6F42">
        <w:rPr>
          <w:rFonts w:hAnsi="宋体" w:cs="宋体" w:hint="eastAsia"/>
          <w:szCs w:val="21"/>
        </w:rPr>
        <w:t>、北京航空航天大学、电子科技大学、清华大学、</w:t>
      </w:r>
      <w:r w:rsidR="005C1563" w:rsidRPr="006F6F42">
        <w:rPr>
          <w:rFonts w:hAnsi="宋体" w:cs="宋体" w:hint="eastAsia"/>
          <w:szCs w:val="21"/>
        </w:rPr>
        <w:t>北京大学、</w:t>
      </w:r>
      <w:r w:rsidR="0029766E" w:rsidRPr="006F6F42">
        <w:rPr>
          <w:rFonts w:hAnsi="宋体" w:cs="宋体" w:hint="eastAsia"/>
          <w:szCs w:val="21"/>
        </w:rPr>
        <w:t>哈尔滨工业大学、</w:t>
      </w:r>
      <w:r w:rsidR="00B51282" w:rsidRPr="006F6F42">
        <w:rPr>
          <w:rFonts w:hAnsi="宋体" w:cs="宋体" w:hint="eastAsia"/>
          <w:szCs w:val="21"/>
        </w:rPr>
        <w:t>上海电子信息职业技术学院、</w:t>
      </w:r>
      <w:r w:rsidR="0029766E" w:rsidRPr="006F6F42">
        <w:rPr>
          <w:rFonts w:hAnsi="宋体" w:cs="宋体" w:hint="eastAsia"/>
          <w:szCs w:val="21"/>
        </w:rPr>
        <w:t>中国科学院软件研究所、</w:t>
      </w:r>
      <w:bookmarkStart w:id="4" w:name="_Hlk202539395"/>
      <w:r w:rsidR="00834751" w:rsidRPr="006F6F42">
        <w:rPr>
          <w:rFonts w:hAnsi="宋体" w:cs="宋体" w:hint="eastAsia"/>
          <w:szCs w:val="21"/>
        </w:rPr>
        <w:t>中国科学院自动化研究所</w:t>
      </w:r>
      <w:bookmarkEnd w:id="4"/>
      <w:r w:rsidR="00B51282" w:rsidRPr="006F6F42">
        <w:rPr>
          <w:rFonts w:hAnsi="宋体" w:cs="宋体" w:hint="eastAsia"/>
          <w:szCs w:val="21"/>
        </w:rPr>
        <w:t>、</w:t>
      </w:r>
      <w:r w:rsidR="002852E0">
        <w:rPr>
          <w:rFonts w:hAnsi="宋体" w:cs="宋体" w:hint="eastAsia"/>
          <w:szCs w:val="21"/>
        </w:rPr>
        <w:t>中国专业开发者社区</w:t>
      </w:r>
      <w:r w:rsidR="005C1563" w:rsidRPr="006F6F42">
        <w:rPr>
          <w:rFonts w:hAnsi="宋体" w:cs="宋体" w:hint="eastAsia"/>
          <w:szCs w:val="21"/>
        </w:rPr>
        <w:t>、</w:t>
      </w:r>
      <w:r w:rsidR="00017111" w:rsidRPr="006F6F42">
        <w:rPr>
          <w:rFonts w:hAnsi="宋体" w:cs="宋体" w:hint="eastAsia"/>
          <w:szCs w:val="21"/>
        </w:rPr>
        <w:t>北京中软国际教育科技股份有限公司、</w:t>
      </w:r>
      <w:r w:rsidR="00AC002E" w:rsidRPr="006F6F42">
        <w:rPr>
          <w:rFonts w:hAnsi="宋体" w:cs="宋体" w:hint="eastAsia"/>
          <w:szCs w:val="21"/>
        </w:rPr>
        <w:t>中关村智慧城市产业技术创新战略联盟、</w:t>
      </w:r>
      <w:r w:rsidR="00682853" w:rsidRPr="006F6F42">
        <w:rPr>
          <w:rFonts w:hAnsi="宋体" w:cs="宋体" w:hint="eastAsia"/>
          <w:szCs w:val="21"/>
        </w:rPr>
        <w:t>东莞人社高技能公共实训中心</w:t>
      </w:r>
      <w:r w:rsidR="00AC002E" w:rsidRPr="006F6F42">
        <w:rPr>
          <w:rFonts w:hAnsi="宋体" w:cs="宋体" w:hint="eastAsia"/>
          <w:szCs w:val="21"/>
        </w:rPr>
        <w:t>、</w:t>
      </w:r>
      <w:r w:rsidR="00AC002E" w:rsidRPr="006F6F42">
        <w:rPr>
          <w:rFonts w:hAnsi="宋体" w:cs="宋体"/>
          <w:szCs w:val="21"/>
        </w:rPr>
        <w:t>……</w:t>
      </w:r>
    </w:p>
    <w:p w14:paraId="2D8AD380" w14:textId="4F1B240C" w:rsidR="005126A3" w:rsidRPr="006F6F42" w:rsidRDefault="009933F6" w:rsidP="006F6F42">
      <w:pPr>
        <w:pStyle w:val="afd"/>
        <w:wordWrap w:val="0"/>
        <w:ind w:leftChars="202" w:left="424" w:firstLineChars="201" w:firstLine="422"/>
        <w:jc w:val="both"/>
        <w:rPr>
          <w:rFonts w:hAnsi="宋体" w:cs="宋体" w:hint="eastAsia"/>
          <w:szCs w:val="21"/>
        </w:rPr>
      </w:pPr>
      <w:r w:rsidRPr="006F6F42">
        <w:rPr>
          <w:rFonts w:hAnsi="宋体" w:cs="宋体" w:hint="eastAsia"/>
          <w:szCs w:val="21"/>
        </w:rPr>
        <w:t>本标准主要起草人：</w:t>
      </w:r>
      <w:r w:rsidR="002A616D" w:rsidRPr="006F6F42">
        <w:rPr>
          <w:rFonts w:hAnsi="宋体" w:cs="宋体" w:hint="eastAsia"/>
          <w:szCs w:val="21"/>
        </w:rPr>
        <w:t>徐</w:t>
      </w:r>
      <w:proofErr w:type="gramStart"/>
      <w:r w:rsidR="002A616D" w:rsidRPr="006F6F42">
        <w:rPr>
          <w:rFonts w:hAnsi="宋体" w:cs="宋体" w:hint="eastAsia"/>
          <w:szCs w:val="21"/>
        </w:rPr>
        <w:t>枞巍</w:t>
      </w:r>
      <w:proofErr w:type="gramEnd"/>
      <w:r w:rsidR="002A616D" w:rsidRPr="006F6F42">
        <w:rPr>
          <w:rFonts w:hAnsi="宋体" w:cs="宋体" w:hint="eastAsia"/>
          <w:szCs w:val="21"/>
        </w:rPr>
        <w:t>、任福继、唐文忠、蒋涛、陈钟、刘天平、吴云、马显荣、</w:t>
      </w:r>
      <w:r w:rsidR="005126A3" w:rsidRPr="006F6F42">
        <w:rPr>
          <w:rFonts w:hAnsi="宋体" w:cs="宋体" w:hint="eastAsia"/>
          <w:szCs w:val="21"/>
        </w:rPr>
        <w:t>张明伯、邵瑛、张翔、赵秀芝、邱钦伦、</w:t>
      </w:r>
      <w:r w:rsidR="005126A3" w:rsidRPr="0029766E">
        <w:rPr>
          <w:rFonts w:hAnsi="宋体" w:cs="宋体" w:hint="eastAsia"/>
          <w:szCs w:val="21"/>
        </w:rPr>
        <w:t>李利杰</w:t>
      </w:r>
      <w:r w:rsidR="005126A3" w:rsidRPr="006F6F42">
        <w:rPr>
          <w:rFonts w:hAnsi="宋体" w:cs="宋体" w:hint="eastAsia"/>
          <w:szCs w:val="21"/>
        </w:rPr>
        <w:t>、孟祥佩、</w:t>
      </w:r>
      <w:r w:rsidR="005126A3" w:rsidRPr="0029766E">
        <w:rPr>
          <w:rFonts w:hAnsi="宋体" w:cs="宋体" w:hint="eastAsia"/>
          <w:szCs w:val="21"/>
        </w:rPr>
        <w:t>杨灿</w:t>
      </w:r>
      <w:r w:rsidR="005126A3" w:rsidRPr="006F6F42">
        <w:rPr>
          <w:rFonts w:hAnsi="宋体" w:cs="宋体" w:hint="eastAsia"/>
          <w:szCs w:val="21"/>
        </w:rPr>
        <w:t>、</w:t>
      </w:r>
      <w:r w:rsidR="005126A3" w:rsidRPr="0029766E">
        <w:rPr>
          <w:rFonts w:hAnsi="宋体" w:cs="宋体" w:hint="eastAsia"/>
          <w:szCs w:val="21"/>
        </w:rPr>
        <w:t>田维</w:t>
      </w:r>
      <w:r w:rsidR="005126A3" w:rsidRPr="006F6F42">
        <w:rPr>
          <w:rFonts w:hAnsi="宋体" w:cs="宋体" w:hint="eastAsia"/>
          <w:szCs w:val="21"/>
        </w:rPr>
        <w:t>、陈斌、戴国忠、石会昌、</w:t>
      </w:r>
      <w:r w:rsidR="005126A3" w:rsidRPr="0029766E">
        <w:rPr>
          <w:rFonts w:hAnsi="宋体" w:cs="宋体" w:hint="eastAsia"/>
          <w:szCs w:val="21"/>
        </w:rPr>
        <w:t>王超</w:t>
      </w:r>
      <w:r w:rsidR="005126A3" w:rsidRPr="006F6F42">
        <w:rPr>
          <w:rFonts w:hAnsi="宋体" w:cs="宋体" w:hint="eastAsia"/>
          <w:szCs w:val="21"/>
        </w:rPr>
        <w:t>、</w:t>
      </w:r>
      <w:r w:rsidR="005126A3" w:rsidRPr="0029766E">
        <w:rPr>
          <w:rFonts w:hAnsi="宋体" w:cs="宋体" w:hint="eastAsia"/>
          <w:szCs w:val="21"/>
        </w:rPr>
        <w:t>丁振强</w:t>
      </w:r>
      <w:r w:rsidR="005126A3" w:rsidRPr="006F6F42">
        <w:rPr>
          <w:rFonts w:hAnsi="宋体" w:cs="宋体" w:hint="eastAsia"/>
          <w:szCs w:val="21"/>
        </w:rPr>
        <w:t>、王晓、潘俊杰、付丽芹、</w:t>
      </w:r>
      <w:r w:rsidR="00F551C5" w:rsidRPr="006F6F42">
        <w:rPr>
          <w:rFonts w:hAnsi="宋体" w:cs="宋体" w:hint="eastAsia"/>
          <w:szCs w:val="21"/>
        </w:rPr>
        <w:t>王楠、</w:t>
      </w:r>
      <w:r w:rsidR="00B51282" w:rsidRPr="006F6F42">
        <w:rPr>
          <w:rFonts w:hAnsi="宋体" w:cs="宋体" w:hint="eastAsia"/>
          <w:szCs w:val="21"/>
        </w:rPr>
        <w:t>李伟锋、</w:t>
      </w:r>
      <w:r w:rsidR="005126A3" w:rsidRPr="006F6F42">
        <w:rPr>
          <w:rFonts w:hAnsi="宋体" w:cs="宋体" w:hint="eastAsia"/>
          <w:szCs w:val="21"/>
        </w:rPr>
        <w:t>李福安、库波、沈德明、梁辉、</w:t>
      </w:r>
      <w:r w:rsidR="00F551C5" w:rsidRPr="006F6F42">
        <w:rPr>
          <w:rFonts w:hAnsi="宋体" w:cs="宋体"/>
          <w:szCs w:val="21"/>
        </w:rPr>
        <w:t>…</w:t>
      </w:r>
      <w:r w:rsidR="00AC002E" w:rsidRPr="006F6F42">
        <w:rPr>
          <w:rFonts w:hAnsi="宋体" w:cs="宋体"/>
          <w:szCs w:val="21"/>
        </w:rPr>
        <w:t>…</w:t>
      </w:r>
    </w:p>
    <w:p w14:paraId="6D5D6736" w14:textId="0E61EB10" w:rsidR="009933F6" w:rsidRDefault="009933F6" w:rsidP="009933F6">
      <w:pPr>
        <w:pStyle w:val="afd"/>
        <w:wordWrap w:val="0"/>
        <w:ind w:leftChars="202" w:left="424" w:firstLineChars="201" w:firstLine="422"/>
        <w:jc w:val="both"/>
        <w:rPr>
          <w:rFonts w:hAnsi="宋体" w:cs="宋体" w:hint="eastAsia"/>
          <w:szCs w:val="21"/>
        </w:rPr>
      </w:pPr>
      <w:r>
        <w:rPr>
          <w:rFonts w:hAnsi="宋体" w:cs="宋体" w:hint="eastAsia"/>
          <w:szCs w:val="21"/>
        </w:rPr>
        <w:t>本标准</w:t>
      </w:r>
      <w:r w:rsidRPr="003D4054">
        <w:rPr>
          <w:rFonts w:hAnsi="宋体" w:cs="宋体" w:hint="eastAsia"/>
          <w:szCs w:val="21"/>
        </w:rPr>
        <w:t>的某些内容可能涉及专利</w:t>
      </w:r>
      <w:r>
        <w:rPr>
          <w:rFonts w:hAnsi="宋体" w:cs="宋体" w:hint="eastAsia"/>
          <w:szCs w:val="21"/>
        </w:rPr>
        <w:t>，本标准</w:t>
      </w:r>
      <w:r w:rsidRPr="003D4054">
        <w:rPr>
          <w:rFonts w:hAnsi="宋体" w:cs="宋体" w:hint="eastAsia"/>
          <w:szCs w:val="21"/>
        </w:rPr>
        <w:t>的发布机构不承担识别专利的责任。</w:t>
      </w:r>
    </w:p>
    <w:p w14:paraId="1A20043C" w14:textId="563ECD06" w:rsidR="009933F6" w:rsidRPr="009933F6" w:rsidRDefault="009933F6" w:rsidP="009933F6">
      <w:pPr>
        <w:pStyle w:val="afd"/>
        <w:wordWrap w:val="0"/>
        <w:ind w:leftChars="202" w:left="424" w:firstLineChars="201" w:firstLine="422"/>
        <w:jc w:val="both"/>
        <w:rPr>
          <w:rFonts w:hAnsi="宋体" w:cs="宋体" w:hint="eastAsia"/>
          <w:szCs w:val="21"/>
        </w:rPr>
      </w:pPr>
      <w:r>
        <w:rPr>
          <w:rFonts w:hAnsi="宋体" w:cs="宋体" w:hint="eastAsia"/>
          <w:szCs w:val="21"/>
        </w:rPr>
        <w:t>本标准为首次制定。</w:t>
      </w:r>
    </w:p>
    <w:p w14:paraId="3A78E406" w14:textId="235C2811" w:rsidR="009933F6" w:rsidRPr="006F6F42" w:rsidRDefault="009933F6" w:rsidP="009933F6">
      <w:pPr>
        <w:pStyle w:val="afd"/>
        <w:wordWrap w:val="0"/>
        <w:ind w:leftChars="202" w:left="424" w:firstLineChars="201" w:firstLine="422"/>
        <w:jc w:val="both"/>
        <w:rPr>
          <w:rFonts w:hAnsi="宋体" w:cs="宋体" w:hint="eastAsia"/>
          <w:szCs w:val="21"/>
        </w:rPr>
      </w:pPr>
      <w:r>
        <w:rPr>
          <w:rFonts w:hAnsi="宋体" w:cs="宋体" w:hint="eastAsia"/>
          <w:szCs w:val="21"/>
        </w:rPr>
        <w:t>本标准</w:t>
      </w:r>
      <w:r w:rsidRPr="003D4054">
        <w:rPr>
          <w:rFonts w:hAnsi="宋体" w:cs="宋体" w:hint="eastAsia"/>
          <w:szCs w:val="21"/>
        </w:rPr>
        <w:t>按照GB/T1.1-2020《标准化工作导则 第1部分：标准化文件的结构和起草规则》的</w:t>
      </w:r>
      <w:r>
        <w:rPr>
          <w:rFonts w:hAnsi="宋体" w:cs="宋体" w:hint="eastAsia"/>
          <w:szCs w:val="21"/>
        </w:rPr>
        <w:t>规则</w:t>
      </w:r>
      <w:r w:rsidRPr="003D4054">
        <w:rPr>
          <w:rFonts w:hAnsi="宋体" w:cs="宋体" w:hint="eastAsia"/>
          <w:szCs w:val="21"/>
        </w:rPr>
        <w:t>起草。</w:t>
      </w:r>
    </w:p>
    <w:p w14:paraId="0FC8E08C" w14:textId="77777777" w:rsidR="00DA7C87" w:rsidRPr="006F6F42" w:rsidRDefault="00DA7C87" w:rsidP="006F6F42">
      <w:pPr>
        <w:pStyle w:val="afd"/>
        <w:wordWrap w:val="0"/>
        <w:ind w:leftChars="202" w:left="424" w:firstLineChars="201" w:firstLine="422"/>
        <w:jc w:val="both"/>
        <w:rPr>
          <w:rFonts w:hAnsi="宋体" w:cs="宋体" w:hint="eastAsia"/>
          <w:szCs w:val="21"/>
        </w:rPr>
      </w:pPr>
    </w:p>
    <w:p w14:paraId="285B136F" w14:textId="77777777" w:rsidR="00DA7C87" w:rsidRPr="006F6F42" w:rsidRDefault="00DA7C87" w:rsidP="006F6F42">
      <w:pPr>
        <w:pStyle w:val="afd"/>
        <w:wordWrap w:val="0"/>
        <w:ind w:leftChars="202" w:left="424" w:firstLineChars="201" w:firstLine="422"/>
        <w:jc w:val="both"/>
        <w:rPr>
          <w:rFonts w:hAnsi="宋体" w:cs="宋体" w:hint="eastAsia"/>
          <w:szCs w:val="21"/>
        </w:rPr>
        <w:sectPr w:rsidR="00DA7C87" w:rsidRPr="006F6F42">
          <w:headerReference w:type="default" r:id="rId10"/>
          <w:footerReference w:type="default" r:id="rId11"/>
          <w:pgSz w:w="11906" w:h="16838"/>
          <w:pgMar w:top="1417" w:right="1134" w:bottom="1134" w:left="1417" w:header="850" w:footer="680" w:gutter="0"/>
          <w:pgNumType w:fmt="upperRoman" w:start="1"/>
          <w:cols w:space="425"/>
          <w:docGrid w:type="lines" w:linePitch="312"/>
        </w:sectPr>
      </w:pPr>
    </w:p>
    <w:p w14:paraId="4905421F" w14:textId="77777777" w:rsidR="00DA7C87" w:rsidRPr="003D4054" w:rsidRDefault="00000000">
      <w:pPr>
        <w:pStyle w:val="afa"/>
      </w:pPr>
      <w:bookmarkStart w:id="5" w:name="_Toc18805"/>
      <w:r w:rsidRPr="003D4054">
        <w:rPr>
          <w:rFonts w:hAnsi="黑体" w:cs="黑体" w:hint="eastAsia"/>
        </w:rPr>
        <w:lastRenderedPageBreak/>
        <w:t>引</w:t>
      </w:r>
      <w:r w:rsidRPr="003D4054">
        <w:rPr>
          <w:rFonts w:ascii="MS Mincho" w:eastAsia="MS Mincho" w:hAnsi="MS Mincho" w:cs="MS Mincho" w:hint="eastAsia"/>
        </w:rPr>
        <w:t>  </w:t>
      </w:r>
      <w:r w:rsidRPr="003D4054">
        <w:rPr>
          <w:rFonts w:hAnsi="黑体" w:cs="黑体" w:hint="eastAsia"/>
        </w:rPr>
        <w:t>言</w:t>
      </w:r>
      <w:bookmarkEnd w:id="5"/>
    </w:p>
    <w:p w14:paraId="69C66CF6" w14:textId="77777777" w:rsidR="00DA7C87" w:rsidRPr="003D4054" w:rsidRDefault="00000000">
      <w:pPr>
        <w:pStyle w:val="afd"/>
        <w:wordWrap w:val="0"/>
        <w:jc w:val="both"/>
      </w:pPr>
      <w:r w:rsidRPr="003D4054">
        <w:rPr>
          <w:rFonts w:hAnsi="宋体" w:cs="宋体" w:hint="eastAsia"/>
          <w:szCs w:val="21"/>
        </w:rPr>
        <w:t>自2017年“人工智能”首次写入政府工作报告，标志着人工智能在国家层面从概念走向实践，之后几年国家陆续出台相关举措，推动人工智能技术应用、研发领域拓展与产业培育工作逐步展开。</w:t>
      </w:r>
    </w:p>
    <w:p w14:paraId="7C4F0111" w14:textId="77777777" w:rsidR="00DA7C87" w:rsidRPr="003D4054" w:rsidRDefault="00000000">
      <w:pPr>
        <w:pStyle w:val="afd"/>
        <w:wordWrap w:val="0"/>
        <w:jc w:val="both"/>
      </w:pPr>
      <w:r w:rsidRPr="003D4054">
        <w:rPr>
          <w:rFonts w:hAnsi="宋体" w:cs="宋体" w:hint="eastAsia"/>
          <w:szCs w:val="21"/>
        </w:rPr>
        <w:t>随着人工智能技术的快速发展，行业规范缺失引发了诸如数据安全、算法偏见等一系列问题，为引导行业健康有序发展，2024年，政府工作报告明确提出加快发展新质生产力，开展“人工智能+”行动，人工智能自此成为推动新质生产力发展的关键引擎。同年，</w:t>
      </w:r>
      <w:proofErr w:type="gramStart"/>
      <w:r w:rsidRPr="003D4054">
        <w:rPr>
          <w:rFonts w:hAnsi="宋体" w:cs="宋体" w:hint="eastAsia"/>
          <w:szCs w:val="21"/>
        </w:rPr>
        <w:t>中央网信办</w:t>
      </w:r>
      <w:proofErr w:type="gramEnd"/>
      <w:r w:rsidRPr="003D4054">
        <w:rPr>
          <w:rFonts w:hAnsi="宋体" w:cs="宋体" w:hint="eastAsia"/>
          <w:szCs w:val="21"/>
        </w:rPr>
        <w:t>、市场监管总局、工业和信息化部联合印发《信息化标准建设行动计划（2024-2027年）》，着重完善人工智能标准，加速推进大模型、生成式人工智能标准研制，为行业规范发展筑牢根基。与此同时，为顺应消费升级趋势，充分挖掘人工智能在消费领域的应用潜力，国家发展改革委等部门印发《关于打造消费新场景培育消费新增长点的措施》，提出打造电子产品消费新场景，开发人工智能助手、</w:t>
      </w:r>
      <w:proofErr w:type="gramStart"/>
      <w:r w:rsidRPr="003D4054">
        <w:rPr>
          <w:rFonts w:hAnsi="宋体" w:cs="宋体" w:hint="eastAsia"/>
          <w:szCs w:val="21"/>
        </w:rPr>
        <w:t>端侧大</w:t>
      </w:r>
      <w:proofErr w:type="gramEnd"/>
      <w:r w:rsidRPr="003D4054">
        <w:rPr>
          <w:rFonts w:hAnsi="宋体" w:cs="宋体" w:hint="eastAsia"/>
          <w:szCs w:val="21"/>
        </w:rPr>
        <w:t>模型等软硬件功能，探索开发基于人工智能大模型的人形机器人，推动人工智能在消费领域的应用与创新。</w:t>
      </w:r>
    </w:p>
    <w:p w14:paraId="7DE8D1FF" w14:textId="77777777" w:rsidR="00DA7C87" w:rsidRPr="003D4054" w:rsidRDefault="00000000">
      <w:pPr>
        <w:pStyle w:val="afd"/>
        <w:wordWrap w:val="0"/>
        <w:jc w:val="both"/>
      </w:pPr>
      <w:r w:rsidRPr="003D4054">
        <w:rPr>
          <w:rFonts w:hAnsi="宋体" w:cs="宋体" w:hint="eastAsia"/>
          <w:szCs w:val="21"/>
        </w:rPr>
        <w:t>2025年，政府工作报告持续推进 “人工智能+”行动，在产业赋能、终端应用和场景培育等领域进一步深化布局。在产业赋能方面，积极支持大模型在工业、农业、服务业等垂直领域的应用和开发，助力产业实现深层次转型升级，驱动新质生产力的高效提升；在终端应用领域，大力推动智能网联新能源汽车、人工智能手机和电脑、智能机器人等新一代智能终端以及智能制造装备发展；在场景培育上，开展新技术新产品新场景大规模应用示范行动，在低空经济、教育培训、医疗健康等多场景加快人工智能应用，打破市场“碎片化”格局，促进科技创新与市场应用的深度融合与良性互动。2025年2月国务院国资委召开中央企业“AI+”专项行动深化部署会，旨在发挥国</w:t>
      </w:r>
      <w:proofErr w:type="gramStart"/>
      <w:r w:rsidRPr="003D4054">
        <w:rPr>
          <w:rFonts w:hAnsi="宋体" w:cs="宋体" w:hint="eastAsia"/>
          <w:szCs w:val="21"/>
        </w:rPr>
        <w:t>资央企</w:t>
      </w:r>
      <w:proofErr w:type="gramEnd"/>
      <w:r w:rsidRPr="003D4054">
        <w:rPr>
          <w:rFonts w:hAnsi="宋体" w:cs="宋体" w:hint="eastAsia"/>
          <w:szCs w:val="21"/>
        </w:rPr>
        <w:t>在资金、技术和人才等方面的优势，推动人工智能产业高质量发展，为产业发展注入强大动力。3月工信部等四部门联合印发《国家人工智能产业综合标准化体系建设指南（2024版）》，以进一步完善人工智能产业标准体系，推动产业高质量发展。</w:t>
      </w:r>
    </w:p>
    <w:p w14:paraId="67CD2855" w14:textId="77777777" w:rsidR="00DA7C87" w:rsidRPr="003D4054" w:rsidRDefault="00000000">
      <w:pPr>
        <w:pStyle w:val="afd"/>
        <w:wordWrap w:val="0"/>
        <w:jc w:val="both"/>
      </w:pPr>
      <w:r w:rsidRPr="003D4054">
        <w:rPr>
          <w:rFonts w:hAnsi="宋体" w:cs="宋体" w:hint="eastAsia"/>
          <w:szCs w:val="21"/>
        </w:rPr>
        <w:t>在当前人工智能行业蓬勃发展的大背景下，市场对人工智能人才的需求急剧增长。然而，由于行业内缺乏统一的能力评价体系，人工智能应用和开发人员的质量参差不齐，在一定程度上制约了行业的健康发展。培育高素质的人工智能人才已成为推动行业进步的关键因素，而人工智能开发工程师作为人工智能人才队伍的核心力量，其能力水平的提升和规范评价尤为重要。为满足市场对人工智能应用和开发人员科学评价的需求，助力人才培养工作高效开展，促进行业人才的合理流动与配置，特制定《人工智能开发工程师能力评价标准》，以科学评估人工智能应用和开发人员的能力水平。</w:t>
      </w:r>
    </w:p>
    <w:p w14:paraId="44913918" w14:textId="201DFC1C" w:rsidR="00DA7C87" w:rsidRPr="003D4054" w:rsidRDefault="009933F6">
      <w:pPr>
        <w:pStyle w:val="afd"/>
        <w:wordWrap w:val="0"/>
        <w:jc w:val="both"/>
      </w:pPr>
      <w:r>
        <w:rPr>
          <w:rFonts w:hAnsi="宋体" w:cs="宋体" w:hint="eastAsia"/>
          <w:szCs w:val="21"/>
        </w:rPr>
        <w:t>本标准</w:t>
      </w:r>
      <w:r w:rsidRPr="003D4054">
        <w:rPr>
          <w:rFonts w:hAnsi="宋体" w:cs="宋体" w:hint="eastAsia"/>
          <w:szCs w:val="21"/>
        </w:rPr>
        <w:t>旨在全面、系统地对人工智能应用和开发工作所需的主要能力进行精准描述，从专业知识、技术技能、项目实践、创新能力等多个维度，明确各等级人工智能开发工程师的能力及其水平要求。人工智能开发工程师作为人工智能应用和开发人员中的杰出群体，不仅具备扎实的人工智能应用和开发专业能力，还能够将其与项目管理、沟通协作等各类工作能力有机融合。通过这种融合，能够为所在组织和行业实施人工智能赋能，有力推动组织和行业的人工智能转型，引领创新发展，创造显著价值。</w:t>
      </w:r>
    </w:p>
    <w:p w14:paraId="12481CFF" w14:textId="77777777" w:rsidR="00DA7C87" w:rsidRPr="003D4054" w:rsidRDefault="00DA7C87">
      <w:pPr>
        <w:rPr>
          <w:rFonts w:hint="eastAsia"/>
        </w:rPr>
        <w:sectPr w:rsidR="00DA7C87" w:rsidRPr="003D4054">
          <w:headerReference w:type="default" r:id="rId12"/>
          <w:footerReference w:type="default" r:id="rId13"/>
          <w:pgSz w:w="11906" w:h="16838"/>
          <w:pgMar w:top="1417" w:right="1134" w:bottom="1134" w:left="1417" w:header="850" w:footer="680" w:gutter="0"/>
          <w:pgNumType w:fmt="upperRoman"/>
          <w:cols w:space="425"/>
          <w:docGrid w:type="lines" w:linePitch="312"/>
        </w:sectPr>
      </w:pPr>
    </w:p>
    <w:p w14:paraId="738D1CDA" w14:textId="77777777" w:rsidR="00DA7C87" w:rsidRPr="003D4054" w:rsidRDefault="00000000">
      <w:pPr>
        <w:pStyle w:val="af9"/>
      </w:pPr>
      <w:r w:rsidRPr="003D4054">
        <w:rPr>
          <w:rFonts w:hint="eastAsia"/>
        </w:rPr>
        <w:lastRenderedPageBreak/>
        <w:t>人工智能开发工程师能力评价要求</w:t>
      </w:r>
    </w:p>
    <w:p w14:paraId="0798DC92" w14:textId="77777777" w:rsidR="00DA7C87" w:rsidRPr="00610B6B" w:rsidRDefault="00000000">
      <w:pPr>
        <w:pStyle w:val="afe"/>
        <w:numPr>
          <w:ilvl w:val="0"/>
          <w:numId w:val="1"/>
        </w:numPr>
        <w:spacing w:after="312"/>
        <w:outlineLvl w:val="0"/>
        <w:rPr>
          <w:rFonts w:cs="黑体" w:hint="eastAsia"/>
          <w:szCs w:val="21"/>
        </w:rPr>
      </w:pPr>
      <w:bookmarkStart w:id="6" w:name="_Toc20134"/>
      <w:r w:rsidRPr="003D4054">
        <w:rPr>
          <w:rFonts w:cs="黑体" w:hint="eastAsia"/>
          <w:szCs w:val="21"/>
        </w:rPr>
        <w:t>范围</w:t>
      </w:r>
      <w:bookmarkEnd w:id="6"/>
    </w:p>
    <w:p w14:paraId="0E528CCE" w14:textId="518BE533" w:rsidR="00DA7C87" w:rsidRPr="003D4054" w:rsidRDefault="00544668">
      <w:pPr>
        <w:pStyle w:val="afd"/>
        <w:wordWrap w:val="0"/>
        <w:jc w:val="both"/>
      </w:pPr>
      <w:r>
        <w:rPr>
          <w:rFonts w:hAnsi="宋体" w:cs="宋体" w:hint="eastAsia"/>
          <w:szCs w:val="21"/>
        </w:rPr>
        <w:t>本文件</w:t>
      </w:r>
      <w:r w:rsidRPr="003D4054">
        <w:rPr>
          <w:rFonts w:hAnsi="宋体" w:cs="宋体" w:hint="eastAsia"/>
          <w:szCs w:val="21"/>
        </w:rPr>
        <w:t>规定了人工智能开发工程师对应等级所需能力及其水平。</w:t>
      </w:r>
    </w:p>
    <w:p w14:paraId="0FF0846B" w14:textId="27816B4E" w:rsidR="00DA7C87" w:rsidRPr="003D4054" w:rsidRDefault="00544668">
      <w:pPr>
        <w:pStyle w:val="afd"/>
        <w:wordWrap w:val="0"/>
        <w:jc w:val="both"/>
      </w:pPr>
      <w:r>
        <w:rPr>
          <w:rFonts w:hAnsi="宋体" w:cs="宋体" w:hint="eastAsia"/>
          <w:szCs w:val="21"/>
        </w:rPr>
        <w:t>本文件</w:t>
      </w:r>
      <w:r w:rsidRPr="003D4054">
        <w:rPr>
          <w:rFonts w:hAnsi="宋体" w:cs="宋体" w:hint="eastAsia"/>
          <w:szCs w:val="21"/>
        </w:rPr>
        <w:t>适用于指导人工智能开发工程师的培训、考核、评价和认证,人工智能应用和开发相关人员的能力提升、聘用、培训和考核等可参考使用。</w:t>
      </w:r>
    </w:p>
    <w:p w14:paraId="1914BE96" w14:textId="77EB7082" w:rsidR="00DA7C87" w:rsidRPr="003D4054" w:rsidRDefault="00544668">
      <w:pPr>
        <w:numPr>
          <w:ilvl w:val="0"/>
          <w:numId w:val="2"/>
        </w:numPr>
        <w:ind w:left="840" w:hanging="420"/>
        <w:rPr>
          <w:rFonts w:hint="eastAsia"/>
        </w:rPr>
      </w:pPr>
      <w:r>
        <w:rPr>
          <w:rFonts w:ascii="宋体" w:eastAsia="宋体" w:hAnsi="宋体" w:cs="宋体" w:hint="eastAsia"/>
          <w:sz w:val="18"/>
          <w:szCs w:val="18"/>
        </w:rPr>
        <w:t>本文件</w:t>
      </w:r>
      <w:r w:rsidRPr="003D4054">
        <w:rPr>
          <w:rFonts w:ascii="宋体" w:eastAsia="宋体" w:hAnsi="宋体" w:cs="宋体" w:hint="eastAsia"/>
          <w:sz w:val="18"/>
          <w:szCs w:val="18"/>
        </w:rPr>
        <w:t>为以下人员或机构提供参考：</w:t>
      </w:r>
    </w:p>
    <w:p w14:paraId="4BE03F6E" w14:textId="77777777" w:rsidR="00DA7C87" w:rsidRPr="003D4054" w:rsidRDefault="00000000">
      <w:pPr>
        <w:numPr>
          <w:ilvl w:val="0"/>
          <w:numId w:val="3"/>
        </w:numPr>
        <w:ind w:left="840" w:hanging="420"/>
        <w:rPr>
          <w:rFonts w:hint="eastAsia"/>
        </w:rPr>
      </w:pPr>
      <w:r w:rsidRPr="003D4054">
        <w:rPr>
          <w:rFonts w:ascii="宋体" w:eastAsia="宋体" w:hAnsi="宋体" w:cs="宋体" w:hint="eastAsia"/>
          <w:sz w:val="18"/>
          <w:szCs w:val="18"/>
        </w:rPr>
        <w:t>正在学习或有志于参与人工智能应用及开发的人员；</w:t>
      </w:r>
    </w:p>
    <w:p w14:paraId="74EE4EFA" w14:textId="77777777" w:rsidR="00DA7C87" w:rsidRPr="003D4054" w:rsidRDefault="00000000">
      <w:pPr>
        <w:numPr>
          <w:ilvl w:val="0"/>
          <w:numId w:val="3"/>
        </w:numPr>
        <w:ind w:left="840" w:hanging="420"/>
        <w:rPr>
          <w:rFonts w:hint="eastAsia"/>
        </w:rPr>
      </w:pPr>
      <w:r w:rsidRPr="003D4054">
        <w:rPr>
          <w:rFonts w:ascii="宋体" w:eastAsia="宋体" w:hAnsi="宋体" w:cs="宋体" w:hint="eastAsia"/>
          <w:sz w:val="18"/>
          <w:szCs w:val="18"/>
        </w:rPr>
        <w:t>企事业单位、政府机构其中已经或有志于参与人工智能应用与开发的人员；</w:t>
      </w:r>
    </w:p>
    <w:p w14:paraId="7558BBDC" w14:textId="77777777" w:rsidR="00DA7C87" w:rsidRPr="003D4054" w:rsidRDefault="00000000">
      <w:pPr>
        <w:numPr>
          <w:ilvl w:val="0"/>
          <w:numId w:val="3"/>
        </w:numPr>
        <w:ind w:left="840" w:hanging="420"/>
        <w:rPr>
          <w:rFonts w:hint="eastAsia"/>
        </w:rPr>
      </w:pPr>
      <w:r w:rsidRPr="003D4054">
        <w:rPr>
          <w:rFonts w:ascii="宋体" w:eastAsia="宋体" w:hAnsi="宋体" w:cs="宋体" w:hint="eastAsia"/>
          <w:sz w:val="18"/>
          <w:szCs w:val="18"/>
        </w:rPr>
        <w:t>为企事业单位、政府机构提供人工智能产品、解决方案或服务能力的供应商、服务商及其相关人员；</w:t>
      </w:r>
    </w:p>
    <w:p w14:paraId="682BEE9D" w14:textId="77777777" w:rsidR="00DA7C87" w:rsidRPr="003D4054" w:rsidRDefault="00000000">
      <w:pPr>
        <w:numPr>
          <w:ilvl w:val="0"/>
          <w:numId w:val="3"/>
        </w:numPr>
        <w:ind w:left="840" w:hanging="420"/>
        <w:rPr>
          <w:rFonts w:hint="eastAsia"/>
        </w:rPr>
      </w:pPr>
      <w:r w:rsidRPr="003D4054">
        <w:rPr>
          <w:rFonts w:ascii="宋体" w:eastAsia="宋体" w:hAnsi="宋体" w:cs="宋体" w:hint="eastAsia"/>
          <w:sz w:val="18"/>
          <w:szCs w:val="18"/>
        </w:rPr>
        <w:t xml:space="preserve">大专院校、职业教育或培训机构； </w:t>
      </w:r>
    </w:p>
    <w:p w14:paraId="786DFB70" w14:textId="77777777" w:rsidR="00DA7C87" w:rsidRPr="003D4054" w:rsidRDefault="00000000">
      <w:pPr>
        <w:numPr>
          <w:ilvl w:val="0"/>
          <w:numId w:val="3"/>
        </w:numPr>
        <w:ind w:left="840" w:hanging="420"/>
        <w:rPr>
          <w:rFonts w:hint="eastAsia"/>
        </w:rPr>
      </w:pPr>
      <w:r w:rsidRPr="003D4054">
        <w:rPr>
          <w:rFonts w:ascii="宋体" w:eastAsia="宋体" w:hAnsi="宋体" w:cs="宋体" w:hint="eastAsia"/>
          <w:sz w:val="18"/>
          <w:szCs w:val="18"/>
        </w:rPr>
        <w:t>行业协会、认证或评估机构等。</w:t>
      </w:r>
    </w:p>
    <w:p w14:paraId="2E53E1F0" w14:textId="77777777" w:rsidR="00DA7C87" w:rsidRPr="003D4054" w:rsidRDefault="00000000">
      <w:pPr>
        <w:pStyle w:val="afe"/>
        <w:numPr>
          <w:ilvl w:val="0"/>
          <w:numId w:val="1"/>
        </w:numPr>
        <w:spacing w:after="312"/>
        <w:outlineLvl w:val="0"/>
        <w:rPr>
          <w:rFonts w:hint="eastAsia"/>
        </w:rPr>
      </w:pPr>
      <w:bookmarkStart w:id="7" w:name="_Toc27526"/>
      <w:r w:rsidRPr="003D4054">
        <w:rPr>
          <w:rFonts w:cs="黑体" w:hint="eastAsia"/>
          <w:szCs w:val="21"/>
        </w:rPr>
        <w:t>规范性引用文件</w:t>
      </w:r>
      <w:bookmarkEnd w:id="7"/>
    </w:p>
    <w:p w14:paraId="630F7D8A" w14:textId="5539CFD6" w:rsidR="00DA7C87" w:rsidRPr="003D4054" w:rsidRDefault="00000000">
      <w:pPr>
        <w:pStyle w:val="afd"/>
        <w:wordWrap w:val="0"/>
        <w:jc w:val="both"/>
      </w:pPr>
      <w:r w:rsidRPr="003D4054">
        <w:rPr>
          <w:rFonts w:hAnsi="宋体" w:cs="宋体" w:hint="eastAsia"/>
          <w:szCs w:val="21"/>
        </w:rPr>
        <w:t>下列文件中的内容通过文中的规范性引用而构成</w:t>
      </w:r>
      <w:r w:rsidR="00544668">
        <w:rPr>
          <w:rFonts w:hAnsi="宋体" w:cs="宋体" w:hint="eastAsia"/>
          <w:szCs w:val="21"/>
        </w:rPr>
        <w:t>本文件</w:t>
      </w:r>
      <w:r w:rsidRPr="003D4054">
        <w:rPr>
          <w:rFonts w:hAnsi="宋体" w:cs="宋体" w:hint="eastAsia"/>
          <w:szCs w:val="21"/>
        </w:rPr>
        <w:t>必不可少的条款。其中，注日期的引用文件，仅该日期对应的版本适用于</w:t>
      </w:r>
      <w:r w:rsidR="00544668">
        <w:rPr>
          <w:rFonts w:hAnsi="宋体" w:cs="宋体" w:hint="eastAsia"/>
          <w:szCs w:val="21"/>
        </w:rPr>
        <w:t>本文件</w:t>
      </w:r>
      <w:r w:rsidRPr="003D4054">
        <w:rPr>
          <w:rFonts w:hAnsi="宋体" w:cs="宋体" w:hint="eastAsia"/>
          <w:szCs w:val="21"/>
        </w:rPr>
        <w:t>；不注日期的引用文件，其最新版本（包括所有的修改单）适用于</w:t>
      </w:r>
      <w:r w:rsidR="00544668">
        <w:rPr>
          <w:rFonts w:hAnsi="宋体" w:cs="宋体" w:hint="eastAsia"/>
          <w:szCs w:val="21"/>
        </w:rPr>
        <w:t>本文件</w:t>
      </w:r>
      <w:r w:rsidRPr="003D4054">
        <w:rPr>
          <w:rFonts w:hAnsi="宋体" w:cs="宋体" w:hint="eastAsia"/>
          <w:szCs w:val="21"/>
        </w:rPr>
        <w:t>。</w:t>
      </w:r>
    </w:p>
    <w:p w14:paraId="645010AA" w14:textId="77777777" w:rsidR="00DA7C87" w:rsidRPr="003D4054" w:rsidRDefault="00000000">
      <w:pPr>
        <w:pStyle w:val="afd"/>
        <w:wordWrap w:val="0"/>
        <w:jc w:val="both"/>
      </w:pPr>
      <w:r w:rsidRPr="003D4054">
        <w:rPr>
          <w:rFonts w:hAnsi="宋体" w:cs="宋体" w:hint="eastAsia"/>
          <w:szCs w:val="21"/>
        </w:rPr>
        <w:t>GB/T 41867-2022 信息技术 人工智能 术语</w:t>
      </w:r>
    </w:p>
    <w:p w14:paraId="6E9C3B6C" w14:textId="77777777" w:rsidR="00DA7C87" w:rsidRPr="003D4054" w:rsidRDefault="00000000">
      <w:pPr>
        <w:pStyle w:val="afd"/>
        <w:wordWrap w:val="0"/>
        <w:jc w:val="both"/>
      </w:pPr>
      <w:r w:rsidRPr="003D4054">
        <w:rPr>
          <w:rFonts w:hAnsi="宋体" w:cs="宋体" w:hint="eastAsia"/>
          <w:szCs w:val="21"/>
        </w:rPr>
        <w:t>GB/T 45288.1-2025 人工智能大模型 第1部分：通用要求</w:t>
      </w:r>
    </w:p>
    <w:p w14:paraId="7AA08D20"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SJ/T 11805-2022 人工智能从业人员能力要求</w:t>
      </w:r>
    </w:p>
    <w:p w14:paraId="7C52FE3B" w14:textId="77777777" w:rsidR="00DA7C87" w:rsidRPr="003D4054" w:rsidRDefault="00000000">
      <w:pPr>
        <w:pStyle w:val="afe"/>
        <w:numPr>
          <w:ilvl w:val="0"/>
          <w:numId w:val="1"/>
        </w:numPr>
        <w:spacing w:after="312"/>
        <w:outlineLvl w:val="0"/>
        <w:rPr>
          <w:rFonts w:cs="黑体" w:hint="eastAsia"/>
          <w:szCs w:val="21"/>
        </w:rPr>
      </w:pPr>
      <w:bookmarkStart w:id="8" w:name="_Toc5052"/>
      <w:r w:rsidRPr="003D4054">
        <w:rPr>
          <w:rFonts w:cs="黑体" w:hint="eastAsia"/>
          <w:szCs w:val="21"/>
        </w:rPr>
        <w:t>术语和定义</w:t>
      </w:r>
      <w:bookmarkEnd w:id="8"/>
    </w:p>
    <w:p w14:paraId="16F01625" w14:textId="329D9CFC" w:rsidR="00DA7C87" w:rsidRPr="003D4054" w:rsidRDefault="00000000">
      <w:pPr>
        <w:pStyle w:val="afd"/>
        <w:wordWrap w:val="0"/>
        <w:jc w:val="both"/>
      </w:pPr>
      <w:r w:rsidRPr="003D4054">
        <w:rPr>
          <w:rFonts w:hAnsi="宋体" w:cs="宋体" w:hint="eastAsia"/>
          <w:szCs w:val="21"/>
        </w:rPr>
        <w:t>GB/T 41867-2022、GB/T 45288.1-2025以及下列术语和定义适用于</w:t>
      </w:r>
      <w:r w:rsidR="00544668">
        <w:rPr>
          <w:rFonts w:hAnsi="宋体" w:cs="宋体" w:hint="eastAsia"/>
          <w:szCs w:val="21"/>
        </w:rPr>
        <w:t>本文件</w:t>
      </w:r>
      <w:r w:rsidRPr="003D4054">
        <w:rPr>
          <w:rFonts w:hAnsi="宋体" w:cs="宋体" w:hint="eastAsia"/>
          <w:szCs w:val="21"/>
        </w:rPr>
        <w:t>。</w:t>
      </w:r>
    </w:p>
    <w:p w14:paraId="138E54E6" w14:textId="77777777" w:rsidR="00DA7C87" w:rsidRPr="003D4054" w:rsidRDefault="00DA7C87">
      <w:pPr>
        <w:pStyle w:val="aff1"/>
        <w:numPr>
          <w:ilvl w:val="1"/>
          <w:numId w:val="1"/>
        </w:numPr>
        <w:spacing w:before="156" w:after="156"/>
        <w:outlineLvl w:val="1"/>
        <w:rPr>
          <w:rFonts w:hint="eastAsia"/>
        </w:rPr>
      </w:pPr>
      <w:bookmarkStart w:id="9" w:name="_Tocabb04487-69a0-4b44-9d74-1ea8e77bf30d"/>
      <w:bookmarkStart w:id="10" w:name="_Toc9472"/>
      <w:bookmarkStart w:id="11" w:name="_Toc21001"/>
      <w:bookmarkEnd w:id="9"/>
      <w:bookmarkEnd w:id="10"/>
      <w:bookmarkEnd w:id="11"/>
    </w:p>
    <w:p w14:paraId="565BABA8" w14:textId="77777777" w:rsidR="00DA7C87" w:rsidRPr="003D4054" w:rsidRDefault="00000000">
      <w:pPr>
        <w:pStyle w:val="afd"/>
        <w:wordWrap w:val="0"/>
        <w:jc w:val="both"/>
      </w:pPr>
      <w:r w:rsidRPr="003D4054">
        <w:rPr>
          <w:rFonts w:ascii="黑体" w:eastAsia="黑体" w:hAnsi="黑体" w:cs="黑体" w:hint="eastAsia"/>
          <w:szCs w:val="21"/>
        </w:rPr>
        <w:t>人工智能系统</w:t>
      </w:r>
      <w:r w:rsidRPr="003D4054">
        <w:rPr>
          <w:rFonts w:ascii="Times New Roman" w:eastAsia="Times New Roman" w:hint="eastAsia"/>
          <w:szCs w:val="21"/>
        </w:rPr>
        <w:t>  </w:t>
      </w:r>
      <w:proofErr w:type="spellStart"/>
      <w:r w:rsidRPr="003D4054">
        <w:rPr>
          <w:rFonts w:ascii="Times New Roman" w:eastAsia="Times New Roman" w:hint="eastAsia"/>
          <w:szCs w:val="21"/>
        </w:rPr>
        <w:t>artificialintelligence</w:t>
      </w:r>
      <w:proofErr w:type="spellEnd"/>
      <w:r w:rsidRPr="003D4054">
        <w:rPr>
          <w:rFonts w:ascii="Times New Roman" w:eastAsia="Times New Roman" w:hint="eastAsia"/>
          <w:szCs w:val="21"/>
        </w:rPr>
        <w:t xml:space="preserve"> system</w:t>
      </w:r>
    </w:p>
    <w:p w14:paraId="15D53D67" w14:textId="77777777" w:rsidR="00DA7C87" w:rsidRPr="003D4054" w:rsidRDefault="00000000">
      <w:pPr>
        <w:pStyle w:val="afd"/>
        <w:wordWrap w:val="0"/>
        <w:jc w:val="both"/>
      </w:pPr>
      <w:r w:rsidRPr="003D4054">
        <w:rPr>
          <w:rFonts w:hAnsi="宋体" w:cs="宋体" w:hint="eastAsia"/>
          <w:szCs w:val="21"/>
        </w:rPr>
        <w:t>针对人类定义的给定目标,产生诸如内容、预测、推荐或决策等输出的一类工程系统。</w:t>
      </w:r>
    </w:p>
    <w:p w14:paraId="30A14514" w14:textId="77777777" w:rsidR="00DA7C87" w:rsidRPr="003D4054" w:rsidRDefault="00000000">
      <w:pPr>
        <w:numPr>
          <w:ilvl w:val="0"/>
          <w:numId w:val="4"/>
        </w:numPr>
        <w:ind w:left="840" w:hanging="420"/>
        <w:rPr>
          <w:rFonts w:hint="eastAsia"/>
        </w:rPr>
      </w:pPr>
      <w:r w:rsidRPr="003D4054">
        <w:rPr>
          <w:rFonts w:ascii="宋体" w:eastAsia="宋体" w:hAnsi="宋体" w:cs="宋体" w:hint="eastAsia"/>
          <w:sz w:val="18"/>
          <w:szCs w:val="18"/>
        </w:rPr>
        <w:t>该工程系统使用人工智能相关的多种技术和方法,开发表征数据、知识,过程等的模型,用于执行 任务。 </w:t>
      </w:r>
    </w:p>
    <w:p w14:paraId="35E3CDA2" w14:textId="77777777" w:rsidR="00DA7C87" w:rsidRPr="003D4054" w:rsidRDefault="00000000">
      <w:pPr>
        <w:numPr>
          <w:ilvl w:val="0"/>
          <w:numId w:val="4"/>
        </w:numPr>
        <w:ind w:left="840" w:hanging="420"/>
        <w:rPr>
          <w:rFonts w:hint="eastAsia"/>
        </w:rPr>
      </w:pPr>
      <w:r w:rsidRPr="003D4054">
        <w:rPr>
          <w:rFonts w:ascii="宋体" w:eastAsia="宋体" w:hAnsi="宋体" w:cs="宋体" w:hint="eastAsia"/>
          <w:sz w:val="18"/>
          <w:szCs w:val="18"/>
        </w:rPr>
        <w:t>人工智能系统具备不同的自动化级别</w:t>
      </w:r>
    </w:p>
    <w:p w14:paraId="7F54909F"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[来源:GB/T41867-2022,3.1.18]</w:t>
      </w:r>
    </w:p>
    <w:p w14:paraId="6A3D1C9E" w14:textId="77777777" w:rsidR="00DA7C87" w:rsidRPr="003D4054" w:rsidRDefault="00DA7C87">
      <w:pPr>
        <w:pStyle w:val="aff1"/>
        <w:numPr>
          <w:ilvl w:val="1"/>
          <w:numId w:val="1"/>
        </w:numPr>
        <w:spacing w:before="156" w:after="156"/>
        <w:outlineLvl w:val="1"/>
        <w:rPr>
          <w:rFonts w:hint="eastAsia"/>
        </w:rPr>
      </w:pPr>
      <w:bookmarkStart w:id="12" w:name="_Toc20844"/>
      <w:bookmarkStart w:id="13" w:name="_Toc04e18bf3-7ced-495b-960c-9f83bfc71ddc"/>
      <w:bookmarkStart w:id="14" w:name="_Toc6153"/>
      <w:bookmarkEnd w:id="12"/>
      <w:bookmarkEnd w:id="13"/>
      <w:bookmarkEnd w:id="14"/>
    </w:p>
    <w:p w14:paraId="457FD927" w14:textId="77777777" w:rsidR="00DA7C87" w:rsidRPr="003D4054" w:rsidRDefault="00000000">
      <w:pPr>
        <w:pStyle w:val="afd"/>
        <w:wordWrap w:val="0"/>
        <w:jc w:val="both"/>
      </w:pPr>
      <w:r w:rsidRPr="003D4054">
        <w:rPr>
          <w:rFonts w:ascii="黑体" w:eastAsia="黑体" w:hAnsi="黑体" w:cs="黑体" w:hint="eastAsia"/>
          <w:szCs w:val="21"/>
        </w:rPr>
        <w:t xml:space="preserve">人工智能 </w:t>
      </w:r>
      <w:r w:rsidRPr="003D4054">
        <w:rPr>
          <w:rFonts w:hAnsi="宋体" w:cs="宋体" w:hint="eastAsia"/>
          <w:b/>
          <w:bCs/>
          <w:szCs w:val="21"/>
        </w:rPr>
        <w:t>artificial intelligence</w:t>
      </w:r>
    </w:p>
    <w:p w14:paraId="54BA7B64" w14:textId="77777777" w:rsidR="00DA7C87" w:rsidRPr="003D4054" w:rsidRDefault="00000000">
      <w:pPr>
        <w:pStyle w:val="afd"/>
        <w:wordWrap w:val="0"/>
        <w:jc w:val="both"/>
      </w:pPr>
      <w:r w:rsidRPr="003D4054">
        <w:rPr>
          <w:rFonts w:hAnsi="宋体" w:cs="宋体" w:hint="eastAsia"/>
          <w:szCs w:val="21"/>
        </w:rPr>
        <w:t>人工智能系统相关机制和应用的研究和开发。</w:t>
      </w:r>
    </w:p>
    <w:p w14:paraId="111C9D72" w14:textId="77777777" w:rsidR="00DA7C87" w:rsidRPr="003D4054" w:rsidRDefault="00000000">
      <w:pPr>
        <w:pStyle w:val="afd"/>
        <w:wordWrap w:val="0"/>
        <w:jc w:val="both"/>
      </w:pPr>
      <w:r w:rsidRPr="003D4054">
        <w:rPr>
          <w:rFonts w:hAnsi="宋体" w:cs="宋体" w:hint="eastAsia"/>
          <w:szCs w:val="21"/>
        </w:rPr>
        <w:t>[来源:GB/T41867-2022,3.1.12]</w:t>
      </w:r>
    </w:p>
    <w:p w14:paraId="11D0EA65" w14:textId="77777777" w:rsidR="00DA7C87" w:rsidRPr="003D4054" w:rsidRDefault="00DA7C87">
      <w:pPr>
        <w:pStyle w:val="aff1"/>
        <w:numPr>
          <w:ilvl w:val="1"/>
          <w:numId w:val="1"/>
        </w:numPr>
        <w:spacing w:before="156" w:after="156"/>
        <w:outlineLvl w:val="1"/>
        <w:rPr>
          <w:rFonts w:hint="eastAsia"/>
        </w:rPr>
      </w:pPr>
      <w:bookmarkStart w:id="15" w:name="_Toc4c3eb5b8-46b4-43b1-9a42-884b7baafe6f"/>
      <w:bookmarkStart w:id="16" w:name="_Toc8446"/>
      <w:bookmarkStart w:id="17" w:name="_Toc4674"/>
      <w:bookmarkEnd w:id="15"/>
      <w:bookmarkEnd w:id="16"/>
      <w:bookmarkEnd w:id="17"/>
    </w:p>
    <w:p w14:paraId="16BCDF37" w14:textId="77777777" w:rsidR="00DA7C87" w:rsidRPr="003D4054" w:rsidRDefault="00000000">
      <w:pPr>
        <w:pStyle w:val="afd"/>
        <w:wordWrap w:val="0"/>
        <w:jc w:val="both"/>
      </w:pPr>
      <w:r w:rsidRPr="003D4054">
        <w:rPr>
          <w:rFonts w:ascii="黑体" w:eastAsia="黑体" w:hAnsi="黑体" w:cs="黑体" w:hint="eastAsia"/>
          <w:szCs w:val="21"/>
        </w:rPr>
        <w:t>人工智能开发工程师</w:t>
      </w:r>
      <w:r w:rsidRPr="003D4054">
        <w:rPr>
          <w:rFonts w:ascii="Times New Roman" w:eastAsia="Times New Roman" w:hint="eastAsia"/>
          <w:szCs w:val="21"/>
        </w:rPr>
        <w:t xml:space="preserve">  artificial intelligence engineer</w:t>
      </w:r>
    </w:p>
    <w:p w14:paraId="66CBEF22" w14:textId="77777777" w:rsidR="00DA7C87" w:rsidRPr="003D4054" w:rsidRDefault="00000000">
      <w:pPr>
        <w:pStyle w:val="afd"/>
        <w:wordWrap w:val="0"/>
        <w:jc w:val="both"/>
      </w:pPr>
      <w:r w:rsidRPr="003D4054">
        <w:rPr>
          <w:rFonts w:hAnsi="宋体" w:cs="宋体" w:hint="eastAsia"/>
          <w:szCs w:val="21"/>
        </w:rPr>
        <w:t>经过专业资格认证的，拥有人工智能思维，有能力利用人工智能资源、技术在相关业务或职能领域进行应用实践，实现战略、研发、营销、交付、服务、人力资源、IT、财务等方面的人工智能应用与开发，以更好地推进组织人工智能转型的专业人员。</w:t>
      </w:r>
    </w:p>
    <w:p w14:paraId="38A1E75C" w14:textId="77777777" w:rsidR="00DA7C87" w:rsidRPr="003D4054" w:rsidRDefault="00000000">
      <w:pPr>
        <w:numPr>
          <w:ilvl w:val="0"/>
          <w:numId w:val="2"/>
        </w:numPr>
        <w:ind w:left="840" w:hanging="420"/>
        <w:rPr>
          <w:rFonts w:hint="eastAsia"/>
        </w:rPr>
      </w:pPr>
      <w:r w:rsidRPr="003D4054">
        <w:rPr>
          <w:rFonts w:ascii="宋体" w:eastAsia="宋体" w:hAnsi="宋体" w:cs="宋体" w:hint="eastAsia"/>
          <w:sz w:val="18"/>
          <w:szCs w:val="18"/>
        </w:rPr>
        <w:t>各等级人工智能开发工程师须具备若干</w:t>
      </w:r>
      <w:proofErr w:type="gramStart"/>
      <w:r w:rsidRPr="003D4054">
        <w:rPr>
          <w:rFonts w:ascii="宋体" w:eastAsia="宋体" w:hAnsi="宋体" w:cs="宋体" w:hint="eastAsia"/>
          <w:sz w:val="18"/>
          <w:szCs w:val="18"/>
        </w:rPr>
        <w:t>项关键</w:t>
      </w:r>
      <w:proofErr w:type="gramEnd"/>
      <w:r w:rsidRPr="003D4054">
        <w:rPr>
          <w:rFonts w:ascii="宋体" w:eastAsia="宋体" w:hAnsi="宋体" w:cs="宋体" w:hint="eastAsia"/>
          <w:sz w:val="18"/>
          <w:szCs w:val="18"/>
        </w:rPr>
        <w:t>能力并达到相应水平级别，两者具有特定的因果关系。</w:t>
      </w:r>
    </w:p>
    <w:p w14:paraId="36357F80" w14:textId="77777777" w:rsidR="00DA7C87" w:rsidRPr="003D4054" w:rsidRDefault="00DA7C87">
      <w:pPr>
        <w:pStyle w:val="aff1"/>
        <w:numPr>
          <w:ilvl w:val="1"/>
          <w:numId w:val="1"/>
        </w:numPr>
        <w:spacing w:before="156" w:after="156"/>
        <w:outlineLvl w:val="1"/>
        <w:rPr>
          <w:rFonts w:hint="eastAsia"/>
        </w:rPr>
      </w:pPr>
      <w:bookmarkStart w:id="18" w:name="_Toc16376"/>
      <w:bookmarkStart w:id="19" w:name="_Toc4631"/>
      <w:bookmarkStart w:id="20" w:name="_Toc21866"/>
      <w:bookmarkStart w:id="21" w:name="_Tocf34e0f65-109e-4597-b20b-f73eae475f4a"/>
      <w:bookmarkStart w:id="22" w:name="_Toca167b0a8-1a9e-4095-a812-620eb1f1e60b"/>
      <w:bookmarkStart w:id="23" w:name="_Toc26259"/>
      <w:bookmarkStart w:id="24" w:name="_Toc23602"/>
      <w:bookmarkStart w:id="25" w:name="_Toc3155997c-3d2b-4db1-8bb0-82d405d7a024"/>
      <w:bookmarkStart w:id="26" w:name="_Toca71e1d88-1973-4d3d-b5af-38456498f901"/>
      <w:bookmarkStart w:id="27" w:name="_Tocefe1aa20-3534-4037-b420-cd7f2e31a06f"/>
      <w:bookmarkStart w:id="28" w:name="_Toc4ed1d29c-3f81-4404-8fff-b8d8bda0005a"/>
      <w:bookmarkStart w:id="29" w:name="_Toc22208"/>
      <w:bookmarkStart w:id="30" w:name="_Toc503"/>
      <w:bookmarkStart w:id="31" w:name="_Toc11173"/>
      <w:bookmarkStart w:id="32" w:name="_Toc5895"/>
      <w:bookmarkStart w:id="33" w:name="_Tocf2d23956-2e92-4255-bdcf-d5ae930749fd"/>
      <w:bookmarkStart w:id="34" w:name="_Toc3466"/>
      <w:bookmarkStart w:id="35" w:name="_Toc3076"/>
      <w:bookmarkStart w:id="36" w:name="_Toc3033"/>
      <w:bookmarkStart w:id="37" w:name="_Toc19845"/>
      <w:bookmarkStart w:id="38" w:name="_Toccafa1764-80b6-43e2-a503-4a0367b868c8"/>
      <w:bookmarkStart w:id="39" w:name="_Toc257"/>
      <w:bookmarkStart w:id="40" w:name="_Toc1115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D692B7D" w14:textId="77777777" w:rsidR="00DA7C87" w:rsidRPr="003D4054" w:rsidRDefault="00000000">
      <w:pPr>
        <w:pStyle w:val="afd"/>
        <w:wordWrap w:val="0"/>
        <w:jc w:val="both"/>
      </w:pPr>
      <w:r w:rsidRPr="003D4054">
        <w:rPr>
          <w:rFonts w:ascii="黑体" w:eastAsia="黑体" w:hAnsi="黑体" w:cs="黑体" w:hint="eastAsia"/>
          <w:szCs w:val="21"/>
        </w:rPr>
        <w:t>大模型</w:t>
      </w:r>
      <w:r w:rsidRPr="003D4054">
        <w:rPr>
          <w:rFonts w:ascii="Times New Roman" w:eastAsia="Times New Roman" w:hint="eastAsia"/>
          <w:szCs w:val="21"/>
        </w:rPr>
        <w:t>  large-scale model</w:t>
      </w:r>
    </w:p>
    <w:p w14:paraId="06B63A06"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大规模深度学习模型 large-scale deep learning model</w:t>
      </w:r>
    </w:p>
    <w:p w14:paraId="17DCA2F7" w14:textId="77777777" w:rsidR="00DA7C87" w:rsidRPr="003D4054" w:rsidRDefault="00000000">
      <w:pPr>
        <w:pStyle w:val="afd"/>
        <w:wordWrap w:val="0"/>
        <w:jc w:val="both"/>
      </w:pPr>
      <w:r w:rsidRPr="003D4054">
        <w:rPr>
          <w:rFonts w:hAnsi="宋体" w:cs="宋体" w:hint="eastAsia"/>
          <w:szCs w:val="21"/>
        </w:rPr>
        <w:t>基于大量数据训练得到,具有复杂计算架构,能处理复杂任务,且具备一定泛化性的深度学习模型注:大模型的参数量由其功能和模态决定,一般不低于1亿。大模型训练使用的数据总量受参数量的影响,达到收敛的大模型的参数量的对数与其训练数据总量的对数成正比。</w:t>
      </w:r>
    </w:p>
    <w:p w14:paraId="0664ACB5" w14:textId="77777777" w:rsidR="00DA7C87" w:rsidRPr="003D4054" w:rsidRDefault="00000000">
      <w:pPr>
        <w:pStyle w:val="afd"/>
        <w:wordWrap w:val="0"/>
        <w:jc w:val="both"/>
      </w:pPr>
      <w:r w:rsidRPr="003D4054">
        <w:rPr>
          <w:rFonts w:hAnsi="宋体" w:cs="宋体" w:hint="eastAsia"/>
          <w:szCs w:val="21"/>
        </w:rPr>
        <w:t>[来源:GB/T45288.1-2025,3.1]</w:t>
      </w:r>
    </w:p>
    <w:p w14:paraId="5F426076" w14:textId="77777777" w:rsidR="00DA7C87" w:rsidRPr="003D4054" w:rsidRDefault="00DA7C87">
      <w:pPr>
        <w:pStyle w:val="aff1"/>
        <w:numPr>
          <w:ilvl w:val="1"/>
          <w:numId w:val="1"/>
        </w:numPr>
        <w:spacing w:before="156" w:after="156"/>
        <w:outlineLvl w:val="1"/>
        <w:rPr>
          <w:rFonts w:hint="eastAsia"/>
        </w:rPr>
      </w:pPr>
      <w:bookmarkStart w:id="41" w:name="_Toc2350"/>
      <w:bookmarkStart w:id="42" w:name="_Toc609b46f8-ef67-45ab-a15b-086b98b5d269"/>
      <w:bookmarkStart w:id="43" w:name="_Tocc906bb5d-6033-4f77-86ee-adf9b1479dbc"/>
      <w:bookmarkStart w:id="44" w:name="_Toc25491"/>
      <w:bookmarkStart w:id="45" w:name="_Toca49fbb67-931b-43ba-a93a-6c7f4957ed6a"/>
      <w:bookmarkStart w:id="46" w:name="_Toc6927"/>
      <w:bookmarkStart w:id="47" w:name="_Toc23308"/>
      <w:bookmarkStart w:id="48" w:name="_Tocfb33f50a-c49c-4ec9-b90c-1e8209a3f985"/>
      <w:bookmarkStart w:id="49" w:name="_Toc8096"/>
      <w:bookmarkStart w:id="50" w:name="_Toc10550"/>
      <w:bookmarkEnd w:id="41"/>
      <w:bookmarkEnd w:id="42"/>
      <w:bookmarkEnd w:id="43"/>
      <w:bookmarkEnd w:id="44"/>
      <w:bookmarkEnd w:id="45"/>
      <w:bookmarkEnd w:id="46"/>
      <w:bookmarkEnd w:id="47"/>
      <w:bookmarkEnd w:id="48"/>
      <w:bookmarkEnd w:id="49"/>
      <w:bookmarkEnd w:id="50"/>
    </w:p>
    <w:p w14:paraId="107B7E5D" w14:textId="77777777" w:rsidR="00DA7C87" w:rsidRPr="003D4054" w:rsidRDefault="00000000">
      <w:pPr>
        <w:pStyle w:val="afd"/>
        <w:wordWrap w:val="0"/>
        <w:jc w:val="both"/>
      </w:pPr>
      <w:r w:rsidRPr="003D4054">
        <w:rPr>
          <w:rFonts w:ascii="黑体" w:eastAsia="黑体" w:hAnsi="黑体" w:cs="黑体" w:hint="eastAsia"/>
          <w:szCs w:val="21"/>
        </w:rPr>
        <w:t>低</w:t>
      </w:r>
      <w:proofErr w:type="gramStart"/>
      <w:r w:rsidRPr="003D4054">
        <w:rPr>
          <w:rFonts w:ascii="黑体" w:eastAsia="黑体" w:hAnsi="黑体" w:cs="黑体" w:hint="eastAsia"/>
          <w:szCs w:val="21"/>
        </w:rPr>
        <w:t>秩</w:t>
      </w:r>
      <w:proofErr w:type="gramEnd"/>
      <w:r w:rsidRPr="003D4054">
        <w:rPr>
          <w:rFonts w:ascii="黑体" w:eastAsia="黑体" w:hAnsi="黑体" w:cs="黑体" w:hint="eastAsia"/>
          <w:szCs w:val="21"/>
        </w:rPr>
        <w:t>自适应微调技术 Low-Rank Adaptation（</w:t>
      </w:r>
      <w:proofErr w:type="spellStart"/>
      <w:r w:rsidRPr="003D4054">
        <w:rPr>
          <w:rFonts w:ascii="黑体" w:eastAsia="黑体" w:hAnsi="黑体" w:cs="黑体" w:hint="eastAsia"/>
          <w:szCs w:val="21"/>
        </w:rPr>
        <w:t>LoRA</w:t>
      </w:r>
      <w:proofErr w:type="spellEnd"/>
      <w:r w:rsidRPr="003D4054">
        <w:rPr>
          <w:rFonts w:ascii="黑体" w:eastAsia="黑体" w:hAnsi="黑体" w:cs="黑体" w:hint="eastAsia"/>
          <w:szCs w:val="21"/>
        </w:rPr>
        <w:t>）</w:t>
      </w:r>
    </w:p>
    <w:p w14:paraId="6CAB740C"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大型语言模型微调阶段的关键技术。微调时，它引入低</w:t>
      </w:r>
      <w:proofErr w:type="gramStart"/>
      <w:r w:rsidRPr="003D4054">
        <w:rPr>
          <w:rFonts w:hAnsi="宋体" w:cs="宋体" w:hint="eastAsia"/>
          <w:szCs w:val="21"/>
        </w:rPr>
        <w:t>秩</w:t>
      </w:r>
      <w:proofErr w:type="gramEnd"/>
      <w:r w:rsidRPr="003D4054">
        <w:rPr>
          <w:rFonts w:hAnsi="宋体" w:cs="宋体" w:hint="eastAsia"/>
          <w:szCs w:val="21"/>
        </w:rPr>
        <w:t>矩阵，对特定权重矩阵分解重构，仅更新少量低</w:t>
      </w:r>
      <w:proofErr w:type="gramStart"/>
      <w:r w:rsidRPr="003D4054">
        <w:rPr>
          <w:rFonts w:hAnsi="宋体" w:cs="宋体" w:hint="eastAsia"/>
          <w:szCs w:val="21"/>
        </w:rPr>
        <w:t>秩</w:t>
      </w:r>
      <w:proofErr w:type="gramEnd"/>
      <w:r w:rsidRPr="003D4054">
        <w:rPr>
          <w:rFonts w:hAnsi="宋体" w:cs="宋体" w:hint="eastAsia"/>
          <w:szCs w:val="21"/>
        </w:rPr>
        <w:t>矩阵参数，便能适配新任务。该技术大幅削减计算量与存储需求，在控制资源成本的同时，助力模型高效适配多样场景，且不会使模型性能出现明显下滑。</w:t>
      </w:r>
    </w:p>
    <w:p w14:paraId="088FEE64" w14:textId="77777777" w:rsidR="00DA7C87" w:rsidRPr="003D4054" w:rsidRDefault="00DA7C87">
      <w:pPr>
        <w:pStyle w:val="aff1"/>
        <w:numPr>
          <w:ilvl w:val="1"/>
          <w:numId w:val="1"/>
        </w:numPr>
        <w:spacing w:before="156" w:after="156"/>
        <w:outlineLvl w:val="1"/>
        <w:rPr>
          <w:rFonts w:hint="eastAsia"/>
        </w:rPr>
      </w:pPr>
      <w:bookmarkStart w:id="51" w:name="_Toc16807"/>
      <w:bookmarkStart w:id="52" w:name="_Toc6243"/>
      <w:bookmarkEnd w:id="51"/>
      <w:bookmarkEnd w:id="52"/>
    </w:p>
    <w:p w14:paraId="14B939E3" w14:textId="77777777" w:rsidR="00DA7C87" w:rsidRPr="003D4054" w:rsidRDefault="00000000">
      <w:pPr>
        <w:pStyle w:val="afd"/>
        <w:wordWrap w:val="0"/>
        <w:jc w:val="both"/>
        <w:rPr>
          <w:rFonts w:ascii="黑体" w:eastAsia="黑体" w:hAnsi="黑体" w:cs="黑体" w:hint="eastAsia"/>
          <w:szCs w:val="21"/>
        </w:rPr>
      </w:pPr>
      <w:r w:rsidRPr="003D4054">
        <w:rPr>
          <w:rFonts w:ascii="黑体" w:eastAsia="黑体" w:hAnsi="黑体" w:cs="黑体" w:hint="eastAsia"/>
          <w:szCs w:val="21"/>
        </w:rPr>
        <w:t>人工智能体 AI agent</w:t>
      </w:r>
    </w:p>
    <w:p w14:paraId="20EE7EDA"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是一种能够感知环境、做出决策并采取行动的智能实体。它可以被看作是一个自主的软件或硬件系统，其目标是在特定的环境中实现某种预定义的目标或任务。</w:t>
      </w:r>
    </w:p>
    <w:p w14:paraId="78852C50" w14:textId="77777777" w:rsidR="00DA7C87" w:rsidRPr="003D4054" w:rsidRDefault="00DA7C87">
      <w:pPr>
        <w:pStyle w:val="aff1"/>
        <w:numPr>
          <w:ilvl w:val="1"/>
          <w:numId w:val="1"/>
        </w:numPr>
        <w:spacing w:before="156" w:after="156"/>
        <w:outlineLvl w:val="1"/>
        <w:rPr>
          <w:rFonts w:cs="黑体" w:hint="eastAsia"/>
          <w:snapToGrid w:val="0"/>
          <w:spacing w:val="-1"/>
          <w:szCs w:val="21"/>
        </w:rPr>
      </w:pPr>
      <w:bookmarkStart w:id="53" w:name="_Toc21096"/>
      <w:bookmarkStart w:id="54" w:name="_Toc25638"/>
      <w:bookmarkStart w:id="55" w:name="_Toc28074"/>
      <w:bookmarkStart w:id="56" w:name="_Toc22979"/>
      <w:bookmarkEnd w:id="53"/>
      <w:bookmarkEnd w:id="54"/>
      <w:bookmarkEnd w:id="55"/>
      <w:bookmarkEnd w:id="56"/>
    </w:p>
    <w:p w14:paraId="2801DEF7" w14:textId="77777777" w:rsidR="00DA7C87" w:rsidRPr="003D4054" w:rsidRDefault="00000000">
      <w:pPr>
        <w:pStyle w:val="afd"/>
        <w:wordWrap w:val="0"/>
        <w:jc w:val="both"/>
        <w:rPr>
          <w:rFonts w:ascii="黑体" w:eastAsia="黑体" w:hAnsi="黑体" w:cs="黑体" w:hint="eastAsia"/>
          <w:szCs w:val="21"/>
        </w:rPr>
      </w:pPr>
      <w:r w:rsidRPr="003D4054">
        <w:rPr>
          <w:rFonts w:ascii="黑体" w:eastAsia="黑体" w:hAnsi="黑体" w:cs="黑体" w:hint="eastAsia"/>
          <w:szCs w:val="21"/>
        </w:rPr>
        <w:t>数据清洗 data cleaning</w:t>
      </w:r>
    </w:p>
    <w:p w14:paraId="6AD384C4"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系统排查数据集中的错误值、缺失值、不完整与不准确数据、重复内容及无关数据，并加以处理，提升数据质量，为后续分析、建模等提供可靠支撑的数据处理步骤。</w:t>
      </w:r>
    </w:p>
    <w:p w14:paraId="4F9947A4" w14:textId="77777777" w:rsidR="00DA7C87" w:rsidRPr="003D4054" w:rsidRDefault="00DA7C87">
      <w:pPr>
        <w:pStyle w:val="aff1"/>
        <w:numPr>
          <w:ilvl w:val="1"/>
          <w:numId w:val="1"/>
        </w:numPr>
        <w:spacing w:before="156" w:after="156"/>
        <w:outlineLvl w:val="1"/>
        <w:rPr>
          <w:rFonts w:cs="黑体" w:hint="eastAsia"/>
          <w:snapToGrid w:val="0"/>
          <w:spacing w:val="-1"/>
          <w:szCs w:val="21"/>
        </w:rPr>
      </w:pPr>
      <w:bookmarkStart w:id="57" w:name="_Toc2018"/>
      <w:bookmarkStart w:id="58" w:name="_Toc30588"/>
      <w:bookmarkStart w:id="59" w:name="_Toc16845"/>
      <w:bookmarkStart w:id="60" w:name="_Toc15287"/>
      <w:bookmarkEnd w:id="57"/>
      <w:bookmarkEnd w:id="58"/>
      <w:bookmarkEnd w:id="59"/>
      <w:bookmarkEnd w:id="60"/>
    </w:p>
    <w:p w14:paraId="465E42E8" w14:textId="77777777" w:rsidR="00DA7C87" w:rsidRPr="003D4054" w:rsidRDefault="00000000">
      <w:pPr>
        <w:pStyle w:val="afd"/>
        <w:wordWrap w:val="0"/>
        <w:jc w:val="both"/>
        <w:rPr>
          <w:rFonts w:ascii="黑体" w:eastAsia="黑体" w:hAnsi="黑体" w:cs="黑体" w:hint="eastAsia"/>
          <w:szCs w:val="21"/>
        </w:rPr>
      </w:pPr>
      <w:r w:rsidRPr="003D4054">
        <w:rPr>
          <w:rFonts w:ascii="黑体" w:eastAsia="黑体" w:hAnsi="黑体" w:cs="黑体" w:hint="eastAsia"/>
          <w:szCs w:val="21"/>
        </w:rPr>
        <w:t>特征提取 feature extraction</w:t>
      </w:r>
    </w:p>
    <w:p w14:paraId="2939A070" w14:textId="77777777" w:rsidR="00DA7C87" w:rsidRPr="003D4054" w:rsidRDefault="00000000">
      <w:pPr>
        <w:spacing w:before="67" w:line="261" w:lineRule="auto"/>
        <w:ind w:left="304" w:right="31" w:firstLine="420"/>
        <w:rPr>
          <w:rFonts w:ascii="宋体" w:eastAsia="宋体" w:hAnsi="宋体" w:cs="宋体" w:hint="eastAsia"/>
          <w:spacing w:val="-2"/>
          <w:szCs w:val="21"/>
        </w:rPr>
      </w:pPr>
      <w:r w:rsidRPr="003D4054">
        <w:rPr>
          <w:rFonts w:ascii="宋体" w:eastAsia="宋体" w:hAnsi="宋体" w:cs="宋体" w:hint="eastAsia"/>
          <w:spacing w:val="-2"/>
          <w:szCs w:val="21"/>
        </w:rPr>
        <w:t>从原始数据中自动地找出最能代表数据本质信息的特征，将原始的高维数据转换为一组具有代表性的低维特征向量的过程。</w:t>
      </w:r>
    </w:p>
    <w:p w14:paraId="22CCC095" w14:textId="77777777" w:rsidR="00DA7C87" w:rsidRPr="003D4054" w:rsidRDefault="00000000">
      <w:pPr>
        <w:pStyle w:val="afe"/>
        <w:numPr>
          <w:ilvl w:val="0"/>
          <w:numId w:val="1"/>
        </w:numPr>
        <w:spacing w:after="312"/>
        <w:outlineLvl w:val="0"/>
        <w:rPr>
          <w:rFonts w:cs="黑体" w:hint="eastAsia"/>
          <w:szCs w:val="21"/>
        </w:rPr>
      </w:pPr>
      <w:bookmarkStart w:id="61" w:name="_Toc21787"/>
      <w:bookmarkStart w:id="62" w:name="_Toc29672"/>
      <w:bookmarkStart w:id="63" w:name="_Toc21738"/>
      <w:bookmarkStart w:id="64" w:name="_Toc729"/>
      <w:bookmarkStart w:id="65" w:name="_Toc5973"/>
      <w:bookmarkStart w:id="66" w:name="_Toc19301"/>
      <w:bookmarkStart w:id="67" w:name="_Toc4771"/>
      <w:bookmarkEnd w:id="61"/>
      <w:bookmarkEnd w:id="62"/>
      <w:bookmarkEnd w:id="63"/>
      <w:bookmarkEnd w:id="64"/>
      <w:bookmarkEnd w:id="65"/>
      <w:bookmarkEnd w:id="66"/>
      <w:r w:rsidRPr="003D4054">
        <w:rPr>
          <w:rFonts w:cs="黑体" w:hint="eastAsia"/>
          <w:szCs w:val="21"/>
        </w:rPr>
        <w:t>能力框架</w:t>
      </w:r>
      <w:bookmarkEnd w:id="67"/>
    </w:p>
    <w:p w14:paraId="2404CA14" w14:textId="77777777" w:rsidR="00DA7C87" w:rsidRPr="003D4054" w:rsidRDefault="00000000">
      <w:pPr>
        <w:pStyle w:val="aff1"/>
        <w:numPr>
          <w:ilvl w:val="1"/>
          <w:numId w:val="1"/>
        </w:numPr>
        <w:spacing w:before="156" w:after="156"/>
        <w:outlineLvl w:val="1"/>
        <w:rPr>
          <w:rFonts w:hint="eastAsia"/>
        </w:rPr>
      </w:pPr>
      <w:bookmarkStart w:id="68" w:name="_Toc31039"/>
      <w:r w:rsidRPr="003D4054">
        <w:rPr>
          <w:rFonts w:cs="黑体" w:hint="eastAsia"/>
          <w:szCs w:val="21"/>
        </w:rPr>
        <w:t>总体要求</w:t>
      </w:r>
      <w:bookmarkEnd w:id="68"/>
    </w:p>
    <w:p w14:paraId="66C932B6" w14:textId="77777777" w:rsidR="00DA7C87" w:rsidRPr="003D4054" w:rsidRDefault="00000000">
      <w:pPr>
        <w:pStyle w:val="afd"/>
        <w:wordWrap w:val="0"/>
        <w:jc w:val="both"/>
      </w:pPr>
      <w:r w:rsidRPr="003D4054">
        <w:rPr>
          <w:rFonts w:hAnsi="宋体" w:cs="宋体" w:hint="eastAsia"/>
          <w:szCs w:val="21"/>
        </w:rPr>
        <w:t>人工智能开发工程师应具备其岗位角色所要求的专业能力，并综合掌握人工智能知识专业业务、组织等多个领域的知识与技能，并具备一定的实践经验以提升工作成效。</w:t>
      </w:r>
    </w:p>
    <w:p w14:paraId="4FAB5AF7" w14:textId="7E4DA5E9" w:rsidR="00DA7C87" w:rsidRPr="003D4054" w:rsidRDefault="00544668">
      <w:pPr>
        <w:numPr>
          <w:ilvl w:val="0"/>
          <w:numId w:val="2"/>
        </w:numPr>
        <w:ind w:left="840" w:hanging="420"/>
        <w:rPr>
          <w:rFonts w:hint="eastAsia"/>
        </w:rPr>
      </w:pPr>
      <w:r>
        <w:rPr>
          <w:rFonts w:ascii="宋体" w:eastAsia="宋体" w:hAnsi="宋体" w:cs="宋体" w:hint="eastAsia"/>
          <w:sz w:val="18"/>
          <w:szCs w:val="18"/>
        </w:rPr>
        <w:t>本文件</w:t>
      </w:r>
      <w:r w:rsidRPr="003D4054">
        <w:rPr>
          <w:rFonts w:ascii="宋体" w:eastAsia="宋体" w:hAnsi="宋体" w:cs="宋体" w:hint="eastAsia"/>
          <w:sz w:val="18"/>
          <w:szCs w:val="18"/>
        </w:rPr>
        <w:t>旨在界定人工智能开发工程师角色所需的核心人工智能能力，这些能力为相关工作所必需，但并非仅限于人工智能开发工程师。此外这些能力并未全面涵盖人工智能开发工程师所需的所有能力，且将随人工智能经济的发展及全民人工智能素养与技能的提升而动态调整。</w:t>
      </w:r>
    </w:p>
    <w:p w14:paraId="7BCD9051" w14:textId="77777777" w:rsidR="00DA7C87" w:rsidRPr="003D4054" w:rsidRDefault="00000000">
      <w:pPr>
        <w:pStyle w:val="afd"/>
        <w:wordWrap w:val="0"/>
        <w:jc w:val="both"/>
      </w:pPr>
      <w:r w:rsidRPr="003D4054">
        <w:rPr>
          <w:rFonts w:hAnsi="宋体" w:cs="宋体" w:hint="eastAsia"/>
          <w:szCs w:val="21"/>
        </w:rPr>
        <w:t>人工智能开发工程师能力评价框架如图1所示。</w:t>
      </w:r>
    </w:p>
    <w:p w14:paraId="1826646C" w14:textId="77777777" w:rsidR="00DA7C87" w:rsidRPr="003D4054" w:rsidRDefault="00000000">
      <w:pPr>
        <w:pStyle w:val="afd"/>
        <w:wordWrap w:val="0"/>
        <w:jc w:val="both"/>
      </w:pPr>
      <w:r w:rsidRPr="003D4054">
        <w:rPr>
          <w:noProof/>
        </w:rPr>
        <w:lastRenderedPageBreak/>
        <w:drawing>
          <wp:inline distT="0" distB="0" distL="114300" distR="114300" wp14:anchorId="34FE91B0" wp14:editId="2527DF83">
            <wp:extent cx="5937885" cy="3594100"/>
            <wp:effectExtent l="0" t="0" r="5715" b="635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4"/>
                    <a:stretch>
                      <a:fillRect/>
                    </a:stretch>
                  </pic:blipFill>
                  <pic:spPr>
                    <a:xfrm>
                      <a:off x="0" y="0"/>
                      <a:ext cx="5937885" cy="3594100"/>
                    </a:xfrm>
                    <a:prstGeom prst="rect">
                      <a:avLst/>
                    </a:prstGeom>
                    <a:noFill/>
                    <a:ln>
                      <a:noFill/>
                    </a:ln>
                  </pic:spPr>
                </pic:pic>
              </a:graphicData>
            </a:graphic>
          </wp:inline>
        </w:drawing>
      </w:r>
    </w:p>
    <w:p w14:paraId="13E7336B" w14:textId="77777777" w:rsidR="00DA7C87" w:rsidRPr="003D4054" w:rsidRDefault="00000000">
      <w:pPr>
        <w:pStyle w:val="aff3"/>
        <w:spacing w:before="156" w:after="156"/>
        <w:rPr>
          <w:rFonts w:hint="eastAsia"/>
        </w:rPr>
      </w:pPr>
      <w:r w:rsidRPr="003D4054">
        <w:rPr>
          <w:rFonts w:cs="黑体" w:hint="eastAsia"/>
          <w:szCs w:val="21"/>
        </w:rPr>
        <w:t>图 1  人工智能开发工程师能力框架</w:t>
      </w:r>
    </w:p>
    <w:p w14:paraId="27AC3B7B" w14:textId="77777777" w:rsidR="00DA7C87" w:rsidRPr="003D4054" w:rsidRDefault="00000000">
      <w:pPr>
        <w:pStyle w:val="aff1"/>
        <w:numPr>
          <w:ilvl w:val="1"/>
          <w:numId w:val="1"/>
        </w:numPr>
        <w:spacing w:before="156" w:after="156"/>
        <w:outlineLvl w:val="1"/>
        <w:rPr>
          <w:rFonts w:hint="eastAsia"/>
        </w:rPr>
      </w:pPr>
      <w:bookmarkStart w:id="69" w:name="_Toc12913"/>
      <w:r w:rsidRPr="003D4054">
        <w:rPr>
          <w:rFonts w:hint="eastAsia"/>
        </w:rPr>
        <w:t>知识能力要素</w:t>
      </w:r>
      <w:bookmarkEnd w:id="69"/>
    </w:p>
    <w:p w14:paraId="1572AC96"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人工智能开发工程师知识要素</w:t>
      </w:r>
      <w:bookmarkStart w:id="70" w:name="OLE_LINK21"/>
      <w:r w:rsidRPr="003D4054">
        <w:rPr>
          <w:rFonts w:hAnsi="宋体" w:cs="宋体" w:hint="eastAsia"/>
          <w:szCs w:val="21"/>
        </w:rPr>
        <w:t>应符合SJ/T 11805-2022 6.2的要求</w:t>
      </w:r>
      <w:bookmarkEnd w:id="70"/>
      <w:r w:rsidRPr="003D4054">
        <w:rPr>
          <w:rFonts w:hAnsi="宋体" w:cs="宋体" w:hint="eastAsia"/>
          <w:szCs w:val="21"/>
        </w:rPr>
        <w:t>，包括</w:t>
      </w:r>
      <w:bookmarkStart w:id="71" w:name="OLE_LINK15"/>
      <w:r w:rsidRPr="003D4054">
        <w:rPr>
          <w:rFonts w:hAnsi="宋体" w:cs="宋体" w:hint="eastAsia"/>
          <w:szCs w:val="21"/>
        </w:rPr>
        <w:t>基础理论知识、工程效能知识、业务理解与实践知识以及相关的法律法规</w:t>
      </w:r>
      <w:bookmarkEnd w:id="71"/>
      <w:r w:rsidRPr="003D4054">
        <w:rPr>
          <w:rFonts w:hAnsi="宋体" w:cs="宋体" w:hint="eastAsia"/>
          <w:szCs w:val="21"/>
        </w:rPr>
        <w:t>，其中：</w:t>
      </w:r>
    </w:p>
    <w:p w14:paraId="6B53B43B" w14:textId="77777777" w:rsidR="00DA7C87" w:rsidRPr="003D4054" w:rsidRDefault="00000000">
      <w:pPr>
        <w:numPr>
          <w:ilvl w:val="0"/>
          <w:numId w:val="5"/>
        </w:numPr>
        <w:ind w:left="840" w:hanging="420"/>
        <w:rPr>
          <w:rFonts w:ascii="宋体" w:eastAsia="宋体" w:hAnsi="宋体" w:cs="宋体" w:hint="eastAsia"/>
          <w:szCs w:val="21"/>
        </w:rPr>
      </w:pPr>
      <w:r w:rsidRPr="003D4054">
        <w:rPr>
          <w:rFonts w:ascii="宋体" w:eastAsia="宋体" w:hAnsi="宋体" w:cs="宋体" w:hint="eastAsia"/>
          <w:szCs w:val="21"/>
        </w:rPr>
        <w:t>基础理论知识掌握数学、编程、软件工程等相关领域的基础理论知识，为解决人工智能问题奠定扎实的理论基础；</w:t>
      </w:r>
    </w:p>
    <w:p w14:paraId="05362F0D" w14:textId="77777777" w:rsidR="00DA7C87" w:rsidRPr="003D4054" w:rsidRDefault="00000000">
      <w:pPr>
        <w:numPr>
          <w:ilvl w:val="0"/>
          <w:numId w:val="5"/>
        </w:numPr>
        <w:ind w:left="840" w:hanging="420"/>
        <w:rPr>
          <w:rFonts w:ascii="宋体" w:eastAsia="宋体" w:hAnsi="宋体" w:cs="宋体" w:hint="eastAsia"/>
          <w:szCs w:val="21"/>
        </w:rPr>
      </w:pPr>
      <w:r w:rsidRPr="003D4054">
        <w:rPr>
          <w:rFonts w:ascii="宋体" w:eastAsia="宋体" w:hAnsi="宋体" w:cs="宋体" w:hint="eastAsia"/>
          <w:szCs w:val="21"/>
        </w:rPr>
        <w:t>工程效能知识通过科学、技术和实践经验的综合成果，应用工程建设标准，以实现最佳秩序和效益；</w:t>
      </w:r>
    </w:p>
    <w:p w14:paraId="0AB7C3B1" w14:textId="77777777" w:rsidR="00DA7C87" w:rsidRPr="003D4054" w:rsidRDefault="00000000">
      <w:pPr>
        <w:numPr>
          <w:ilvl w:val="0"/>
          <w:numId w:val="5"/>
        </w:numPr>
        <w:ind w:left="840" w:hanging="420"/>
        <w:rPr>
          <w:rFonts w:ascii="宋体" w:eastAsia="宋体" w:hAnsi="宋体" w:cs="宋体" w:hint="eastAsia"/>
          <w:szCs w:val="21"/>
        </w:rPr>
      </w:pPr>
      <w:r w:rsidRPr="003D4054">
        <w:rPr>
          <w:rFonts w:ascii="宋体" w:eastAsia="宋体" w:hAnsi="宋体" w:cs="宋体" w:hint="eastAsia"/>
          <w:szCs w:val="21"/>
        </w:rPr>
        <w:t>业务理解与实践知识能够系统理解并运用人工智能产业、发展现状及趋势等，结合具体问题理解并进行分析，以解决专业工程问题；</w:t>
      </w:r>
    </w:p>
    <w:p w14:paraId="46DB1918" w14:textId="77777777" w:rsidR="00DA7C87" w:rsidRPr="003D4054" w:rsidRDefault="00000000">
      <w:pPr>
        <w:numPr>
          <w:ilvl w:val="0"/>
          <w:numId w:val="5"/>
        </w:numPr>
        <w:ind w:left="840" w:hanging="420"/>
        <w:rPr>
          <w:rFonts w:ascii="宋体" w:eastAsia="宋体" w:hAnsi="宋体" w:cs="宋体" w:hint="eastAsia"/>
          <w:szCs w:val="21"/>
        </w:rPr>
      </w:pPr>
      <w:r w:rsidRPr="003D4054">
        <w:rPr>
          <w:rFonts w:ascii="宋体" w:eastAsia="宋体" w:hAnsi="宋体" w:cs="宋体" w:hint="eastAsia"/>
          <w:szCs w:val="21"/>
        </w:rPr>
        <w:t>相关的法律法规熟悉并遵守《劳动法》《数据安全法》《合同法》等核心法律，以及地方性法规和政策文件，确保工程项目的合法合</w:t>
      </w:r>
      <w:proofErr w:type="gramStart"/>
      <w:r w:rsidRPr="003D4054">
        <w:rPr>
          <w:rFonts w:ascii="宋体" w:eastAsia="宋体" w:hAnsi="宋体" w:cs="宋体" w:hint="eastAsia"/>
          <w:szCs w:val="21"/>
        </w:rPr>
        <w:t>规</w:t>
      </w:r>
      <w:proofErr w:type="gramEnd"/>
      <w:r w:rsidRPr="003D4054">
        <w:rPr>
          <w:rFonts w:ascii="宋体" w:eastAsia="宋体" w:hAnsi="宋体" w:cs="宋体" w:hint="eastAsia"/>
          <w:szCs w:val="21"/>
        </w:rPr>
        <w:t>。</w:t>
      </w:r>
    </w:p>
    <w:p w14:paraId="5E5E859C" w14:textId="77777777" w:rsidR="00DA7C87" w:rsidRPr="003D4054" w:rsidRDefault="00000000">
      <w:pPr>
        <w:pStyle w:val="aff1"/>
        <w:numPr>
          <w:ilvl w:val="1"/>
          <w:numId w:val="1"/>
        </w:numPr>
        <w:spacing w:before="156" w:after="156"/>
        <w:outlineLvl w:val="1"/>
        <w:rPr>
          <w:rFonts w:hint="eastAsia"/>
        </w:rPr>
      </w:pPr>
      <w:bookmarkStart w:id="72" w:name="_Toc24445"/>
      <w:r w:rsidRPr="003D4054">
        <w:rPr>
          <w:rFonts w:cs="黑体" w:hint="eastAsia"/>
          <w:szCs w:val="21"/>
        </w:rPr>
        <w:t>技能能力要素</w:t>
      </w:r>
      <w:bookmarkEnd w:id="72"/>
    </w:p>
    <w:p w14:paraId="6B388DFB" w14:textId="77777777" w:rsidR="00DA7C87" w:rsidRPr="003D4054" w:rsidRDefault="00000000">
      <w:pPr>
        <w:pStyle w:val="afd"/>
        <w:wordWrap w:val="0"/>
        <w:jc w:val="both"/>
      </w:pPr>
      <w:r w:rsidRPr="003D4054">
        <w:rPr>
          <w:rFonts w:hAnsi="宋体" w:cs="宋体" w:hint="eastAsia"/>
          <w:szCs w:val="21"/>
        </w:rPr>
        <w:t>人工智能开发工程师技能能力评价应从四个能力维度定义：</w:t>
      </w:r>
      <w:bookmarkStart w:id="73" w:name="OLE_LINK19"/>
      <w:r w:rsidRPr="003D4054">
        <w:rPr>
          <w:rFonts w:hAnsi="宋体" w:cs="宋体" w:hint="eastAsia"/>
          <w:szCs w:val="21"/>
        </w:rPr>
        <w:t>技术能力、数据处理能力、产品化与运营能力和伦理与合</w:t>
      </w:r>
      <w:proofErr w:type="gramStart"/>
      <w:r w:rsidRPr="003D4054">
        <w:rPr>
          <w:rFonts w:hAnsi="宋体" w:cs="宋体" w:hint="eastAsia"/>
          <w:szCs w:val="21"/>
        </w:rPr>
        <w:t>规</w:t>
      </w:r>
      <w:proofErr w:type="gramEnd"/>
      <w:r w:rsidRPr="003D4054">
        <w:rPr>
          <w:rFonts w:hAnsi="宋体" w:cs="宋体" w:hint="eastAsia"/>
          <w:szCs w:val="21"/>
        </w:rPr>
        <w:t>能力</w:t>
      </w:r>
      <w:bookmarkEnd w:id="73"/>
      <w:r w:rsidRPr="003D4054">
        <w:rPr>
          <w:rFonts w:hAnsi="宋体" w:cs="宋体" w:hint="eastAsia"/>
          <w:szCs w:val="21"/>
        </w:rPr>
        <w:t>，其中：</w:t>
      </w:r>
    </w:p>
    <w:p w14:paraId="73ABCDFE" w14:textId="77777777" w:rsidR="00DA7C87" w:rsidRPr="003D4054" w:rsidRDefault="00000000">
      <w:pPr>
        <w:numPr>
          <w:ilvl w:val="0"/>
          <w:numId w:val="6"/>
        </w:numPr>
        <w:ind w:left="840" w:hanging="420"/>
        <w:rPr>
          <w:rFonts w:hint="eastAsia"/>
        </w:rPr>
      </w:pPr>
      <w:r w:rsidRPr="003D4054">
        <w:rPr>
          <w:rFonts w:ascii="宋体" w:eastAsia="宋体" w:hAnsi="宋体" w:cs="宋体" w:hint="eastAsia"/>
          <w:szCs w:val="21"/>
        </w:rPr>
        <w:t>技术能力是人工智能开发工程师的核心支柱，涵盖算法设计、模型开发、系统优化等全</w:t>
      </w:r>
      <w:proofErr w:type="gramStart"/>
      <w:r w:rsidRPr="003D4054">
        <w:rPr>
          <w:rFonts w:ascii="宋体" w:eastAsia="宋体" w:hAnsi="宋体" w:cs="宋体" w:hint="eastAsia"/>
          <w:szCs w:val="21"/>
        </w:rPr>
        <w:t>栈</w:t>
      </w:r>
      <w:proofErr w:type="gramEnd"/>
      <w:r w:rsidRPr="003D4054">
        <w:rPr>
          <w:rFonts w:ascii="宋体" w:eastAsia="宋体" w:hAnsi="宋体" w:cs="宋体" w:hint="eastAsia"/>
          <w:szCs w:val="21"/>
        </w:rPr>
        <w:t>技能。工程师应按级别熟悉机器学习、深度学习等基础理论，能够根据业务场景选择合适的算法架构，并通过代码实现、调试与优化，构建高效稳定的人工智能系统。同时，需掌握云计算、分布式计算等底层技术，以应对大规模数据处理与高并发推理需求，确保技术方案在工程实践中的可行性与先进性；</w:t>
      </w:r>
    </w:p>
    <w:p w14:paraId="210A7433" w14:textId="77777777" w:rsidR="00DA7C87" w:rsidRPr="003D4054" w:rsidRDefault="00000000">
      <w:pPr>
        <w:numPr>
          <w:ilvl w:val="0"/>
          <w:numId w:val="6"/>
        </w:numPr>
        <w:ind w:left="840" w:hanging="420"/>
        <w:rPr>
          <w:rFonts w:hint="eastAsia"/>
        </w:rPr>
      </w:pPr>
      <w:r w:rsidRPr="003D4054">
        <w:rPr>
          <w:rFonts w:ascii="宋体" w:eastAsia="宋体" w:hAnsi="宋体" w:cs="宋体" w:hint="eastAsia"/>
          <w:szCs w:val="21"/>
        </w:rPr>
        <w:t>数据处理能力是人工智能项目成功的基石，工程师应具备从数据采集、清洗、标注</w:t>
      </w:r>
      <w:proofErr w:type="gramStart"/>
      <w:r w:rsidRPr="003D4054">
        <w:rPr>
          <w:rFonts w:ascii="宋体" w:eastAsia="宋体" w:hAnsi="宋体" w:cs="宋体" w:hint="eastAsia"/>
          <w:szCs w:val="21"/>
        </w:rPr>
        <w:t>到特征</w:t>
      </w:r>
      <w:proofErr w:type="gramEnd"/>
      <w:r w:rsidRPr="003D4054">
        <w:rPr>
          <w:rFonts w:ascii="宋体" w:eastAsia="宋体" w:hAnsi="宋体" w:cs="宋体" w:hint="eastAsia"/>
          <w:szCs w:val="21"/>
        </w:rPr>
        <w:t>工程的全流程掌控力。同时应熟练运用相关工具处理多源异构数据，设计有效的数据清洗规则与特征提取策略，以提升模型输入质量。此外，应掌握数据增强、隐私计算等前沿技术，在保障数据安全与合</w:t>
      </w:r>
      <w:proofErr w:type="gramStart"/>
      <w:r w:rsidRPr="003D4054">
        <w:rPr>
          <w:rFonts w:ascii="宋体" w:eastAsia="宋体" w:hAnsi="宋体" w:cs="宋体" w:hint="eastAsia"/>
          <w:szCs w:val="21"/>
        </w:rPr>
        <w:t>规</w:t>
      </w:r>
      <w:proofErr w:type="gramEnd"/>
      <w:r w:rsidRPr="003D4054">
        <w:rPr>
          <w:rFonts w:ascii="宋体" w:eastAsia="宋体" w:hAnsi="宋体" w:cs="宋体" w:hint="eastAsia"/>
          <w:szCs w:val="21"/>
        </w:rPr>
        <w:t>性的前提下，挖掘数据价值，为模型训练提供高质量、高覆盖度的数据支撑；</w:t>
      </w:r>
    </w:p>
    <w:p w14:paraId="291883CC" w14:textId="77777777" w:rsidR="00DA7C87" w:rsidRPr="003D4054" w:rsidRDefault="00000000">
      <w:pPr>
        <w:numPr>
          <w:ilvl w:val="0"/>
          <w:numId w:val="6"/>
        </w:numPr>
        <w:ind w:left="840" w:hanging="420"/>
        <w:rPr>
          <w:rFonts w:hint="eastAsia"/>
        </w:rPr>
      </w:pPr>
      <w:r w:rsidRPr="003D4054">
        <w:rPr>
          <w:rFonts w:ascii="宋体" w:eastAsia="宋体" w:hAnsi="宋体" w:cs="宋体" w:hint="eastAsia"/>
          <w:szCs w:val="21"/>
        </w:rPr>
        <w:lastRenderedPageBreak/>
        <w:t>产品化与运营能力是人工智能技术落地的关键，工程师应具备“技术+业务”的复合思维。需从用户需求出发，将技术方案转化为可交付的产品功能，设计合理的产品架构与交互流程；同时，应具备商业化意识，能够通过市场分析、</w:t>
      </w:r>
      <w:proofErr w:type="gramStart"/>
      <w:r w:rsidRPr="003D4054">
        <w:rPr>
          <w:rFonts w:ascii="宋体" w:eastAsia="宋体" w:hAnsi="宋体" w:cs="宋体" w:hint="eastAsia"/>
          <w:szCs w:val="21"/>
        </w:rPr>
        <w:t>竞品对</w:t>
      </w:r>
      <w:proofErr w:type="gramEnd"/>
      <w:r w:rsidRPr="003D4054">
        <w:rPr>
          <w:rFonts w:ascii="宋体" w:eastAsia="宋体" w:hAnsi="宋体" w:cs="宋体" w:hint="eastAsia"/>
          <w:szCs w:val="21"/>
        </w:rPr>
        <w:t>标、用户增长等手段，推动产品从原型到规模化应用的转化。此外，应掌握A/B测试、数据分析等运营工具，持续优化产品性能与用户体验，实现技术价值与商业价值的双赢；</w:t>
      </w:r>
    </w:p>
    <w:p w14:paraId="2C84F696" w14:textId="77777777" w:rsidR="00DA7C87" w:rsidRPr="003D4054" w:rsidRDefault="00000000">
      <w:pPr>
        <w:numPr>
          <w:ilvl w:val="0"/>
          <w:numId w:val="6"/>
        </w:numPr>
        <w:ind w:left="840" w:hanging="420"/>
        <w:rPr>
          <w:rFonts w:hint="eastAsia"/>
        </w:rPr>
      </w:pPr>
      <w:r w:rsidRPr="003D4054">
        <w:rPr>
          <w:rFonts w:ascii="宋体" w:eastAsia="宋体" w:hAnsi="宋体" w:cs="宋体" w:hint="eastAsia"/>
          <w:szCs w:val="21"/>
        </w:rPr>
        <w:t>伦理与合</w:t>
      </w:r>
      <w:proofErr w:type="gramStart"/>
      <w:r w:rsidRPr="003D4054">
        <w:rPr>
          <w:rFonts w:ascii="宋体" w:eastAsia="宋体" w:hAnsi="宋体" w:cs="宋体" w:hint="eastAsia"/>
          <w:szCs w:val="21"/>
        </w:rPr>
        <w:t>规</w:t>
      </w:r>
      <w:proofErr w:type="gramEnd"/>
      <w:r w:rsidRPr="003D4054">
        <w:rPr>
          <w:rFonts w:ascii="宋体" w:eastAsia="宋体" w:hAnsi="宋体" w:cs="宋体" w:hint="eastAsia"/>
          <w:szCs w:val="21"/>
        </w:rPr>
        <w:t>能力是人工智能开发工程师的职业底线，工程师应在技术实践中始终遵循“以人为本”的原则。应关注算法公平性、隐私保护、透明性等伦理问题，避免技术滥用对个体或社会造成伤害；同时，应熟悉GDPR、AI法案等全球法规，确保技术方案符合法律要求。此外，应具备风险预判能力，通过可解释性AI、对抗训练等技术手段，提升模型的鲁棒性与可信度，推动人工智能技术向善发展。</w:t>
      </w:r>
    </w:p>
    <w:p w14:paraId="03F4AB4B" w14:textId="77777777" w:rsidR="00DA7C87" w:rsidRPr="003D4054" w:rsidRDefault="00000000">
      <w:pPr>
        <w:pStyle w:val="aff1"/>
        <w:numPr>
          <w:ilvl w:val="1"/>
          <w:numId w:val="1"/>
        </w:numPr>
        <w:spacing w:before="156" w:after="156"/>
        <w:outlineLvl w:val="1"/>
        <w:rPr>
          <w:rFonts w:hint="eastAsia"/>
        </w:rPr>
      </w:pPr>
      <w:bookmarkStart w:id="74" w:name="_Toc12127"/>
      <w:r w:rsidRPr="003D4054">
        <w:rPr>
          <w:rFonts w:cs="黑体" w:hint="eastAsia"/>
          <w:szCs w:val="21"/>
        </w:rPr>
        <w:t>职业等级</w:t>
      </w:r>
      <w:bookmarkEnd w:id="74"/>
    </w:p>
    <w:p w14:paraId="5C5C04B5" w14:textId="77777777" w:rsidR="00DA7C87" w:rsidRPr="003D4054" w:rsidRDefault="00000000">
      <w:pPr>
        <w:pStyle w:val="afd"/>
        <w:wordWrap w:val="0"/>
        <w:jc w:val="both"/>
      </w:pPr>
      <w:r w:rsidRPr="003D4054">
        <w:rPr>
          <w:rFonts w:hAnsi="宋体" w:cs="宋体" w:hint="eastAsia"/>
          <w:szCs w:val="21"/>
        </w:rPr>
        <w:t>根据人工智能行业发展的需求以及从业人员的职业发展客观规律，人工智能从业人员职业等级划分为三个渐进层级：A（初级能力）、B（中级能力）、C（高级能力）。其中，B级包含A级的全部能力要求，C级则涵盖B级和A级的所有能力要求。具体要求见表1。</w:t>
      </w:r>
    </w:p>
    <w:p w14:paraId="512D70E4" w14:textId="77777777" w:rsidR="00DA7C87" w:rsidRPr="003D4054" w:rsidRDefault="00000000">
      <w:pPr>
        <w:pStyle w:val="aff2"/>
        <w:spacing w:before="156" w:after="156"/>
        <w:rPr>
          <w:rFonts w:hint="eastAsia"/>
        </w:rPr>
      </w:pPr>
      <w:bookmarkStart w:id="75" w:name="OLE_LINK1"/>
      <w:r w:rsidRPr="003D4054">
        <w:rPr>
          <w:rFonts w:cs="黑体" w:hint="eastAsia"/>
          <w:szCs w:val="21"/>
        </w:rPr>
        <w:t>表 1  人工智能开发工程师评价等级要求</w:t>
      </w:r>
      <w:bookmarkEnd w:id="75"/>
    </w:p>
    <w:tbl>
      <w:tblPr>
        <w:tblStyle w:val="af"/>
        <w:tblW w:w="4432"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
        <w:gridCol w:w="2515"/>
        <w:gridCol w:w="3688"/>
        <w:gridCol w:w="1281"/>
      </w:tblGrid>
      <w:tr w:rsidR="003D4054" w:rsidRPr="003D4054" w14:paraId="67C98AAE" w14:textId="77777777">
        <w:trPr>
          <w:trHeight w:val="384"/>
          <w:jc w:val="center"/>
        </w:trPr>
        <w:tc>
          <w:tcPr>
            <w:tcW w:w="792" w:type="dxa"/>
            <w:shd w:val="clear" w:color="auto" w:fill="FFFFFF"/>
            <w:tcMar>
              <w:top w:w="0" w:type="dxa"/>
              <w:left w:w="57" w:type="dxa"/>
              <w:bottom w:w="0" w:type="dxa"/>
              <w:right w:w="57" w:type="dxa"/>
            </w:tcMar>
            <w:vAlign w:val="center"/>
          </w:tcPr>
          <w:p w14:paraId="5750AC33" w14:textId="77777777" w:rsidR="00DA7C87" w:rsidRPr="003D4054" w:rsidRDefault="00000000">
            <w:pPr>
              <w:snapToGrid w:val="0"/>
              <w:jc w:val="center"/>
              <w:rPr>
                <w:rFonts w:ascii="宋体" w:eastAsia="宋体" w:hAnsi="宋体" w:cs="宋体" w:hint="eastAsia"/>
              </w:rPr>
            </w:pPr>
            <w:r w:rsidRPr="003D4054">
              <w:rPr>
                <w:rFonts w:ascii="宋体" w:eastAsia="宋体" w:hAnsi="宋体" w:cs="宋体" w:hint="eastAsia"/>
                <w:sz w:val="18"/>
                <w:szCs w:val="18"/>
              </w:rPr>
              <w:t>等级</w:t>
            </w:r>
          </w:p>
        </w:tc>
        <w:tc>
          <w:tcPr>
            <w:tcW w:w="2555" w:type="dxa"/>
            <w:shd w:val="clear" w:color="auto" w:fill="FFFFFF"/>
            <w:tcMar>
              <w:top w:w="0" w:type="dxa"/>
              <w:left w:w="57" w:type="dxa"/>
              <w:bottom w:w="0" w:type="dxa"/>
              <w:right w:w="57" w:type="dxa"/>
            </w:tcMar>
            <w:vAlign w:val="center"/>
          </w:tcPr>
          <w:p w14:paraId="4CEB0468" w14:textId="77777777" w:rsidR="00DA7C87" w:rsidRPr="003D4054" w:rsidRDefault="00000000">
            <w:pPr>
              <w:snapToGrid w:val="0"/>
              <w:jc w:val="center"/>
              <w:rPr>
                <w:rFonts w:ascii="宋体" w:eastAsia="宋体" w:hAnsi="宋体" w:cs="宋体" w:hint="eastAsia"/>
              </w:rPr>
            </w:pPr>
            <w:r w:rsidRPr="003D4054">
              <w:rPr>
                <w:rFonts w:ascii="宋体" w:eastAsia="宋体" w:hAnsi="宋体" w:cs="宋体" w:hint="eastAsia"/>
                <w:sz w:val="18"/>
                <w:szCs w:val="18"/>
              </w:rPr>
              <w:t>等级要求</w:t>
            </w:r>
          </w:p>
        </w:tc>
        <w:tc>
          <w:tcPr>
            <w:tcW w:w="3750" w:type="dxa"/>
            <w:shd w:val="clear" w:color="auto" w:fill="FFFFFF"/>
            <w:tcMar>
              <w:top w:w="0" w:type="dxa"/>
              <w:left w:w="57" w:type="dxa"/>
              <w:bottom w:w="0" w:type="dxa"/>
              <w:right w:w="57" w:type="dxa"/>
            </w:tcMar>
            <w:vAlign w:val="center"/>
          </w:tcPr>
          <w:p w14:paraId="6F14E87D" w14:textId="77777777" w:rsidR="00DA7C87" w:rsidRPr="003D4054" w:rsidRDefault="00000000">
            <w:pPr>
              <w:snapToGrid w:val="0"/>
              <w:jc w:val="center"/>
              <w:rPr>
                <w:rFonts w:ascii="宋体" w:eastAsia="宋体" w:hAnsi="宋体" w:cs="宋体" w:hint="eastAsia"/>
                <w:sz w:val="18"/>
                <w:szCs w:val="18"/>
              </w:rPr>
            </w:pPr>
            <w:r w:rsidRPr="003D4054">
              <w:rPr>
                <w:rFonts w:ascii="宋体" w:eastAsia="宋体" w:hAnsi="宋体" w:cs="宋体" w:hint="eastAsia"/>
                <w:sz w:val="18"/>
                <w:szCs w:val="18"/>
              </w:rPr>
              <w:t>基础要求</w:t>
            </w:r>
          </w:p>
        </w:tc>
        <w:tc>
          <w:tcPr>
            <w:tcW w:w="1297" w:type="dxa"/>
            <w:shd w:val="clear" w:color="auto" w:fill="FFFFFF"/>
            <w:tcMar>
              <w:top w:w="0" w:type="dxa"/>
              <w:left w:w="57" w:type="dxa"/>
              <w:bottom w:w="0" w:type="dxa"/>
              <w:right w:w="57" w:type="dxa"/>
            </w:tcMar>
            <w:vAlign w:val="center"/>
          </w:tcPr>
          <w:p w14:paraId="1027F408" w14:textId="77777777" w:rsidR="00DA7C87" w:rsidRPr="003D4054" w:rsidRDefault="00000000">
            <w:pPr>
              <w:snapToGrid w:val="0"/>
              <w:jc w:val="center"/>
              <w:rPr>
                <w:rFonts w:ascii="宋体" w:eastAsia="宋体" w:hAnsi="宋体" w:cs="宋体" w:hint="eastAsia"/>
                <w:sz w:val="18"/>
                <w:szCs w:val="18"/>
              </w:rPr>
            </w:pPr>
            <w:r w:rsidRPr="003D4054">
              <w:rPr>
                <w:rFonts w:ascii="宋体" w:eastAsia="宋体" w:hAnsi="宋体" w:cs="宋体" w:hint="eastAsia"/>
                <w:sz w:val="18"/>
                <w:szCs w:val="18"/>
              </w:rPr>
              <w:t>适合人群</w:t>
            </w:r>
          </w:p>
        </w:tc>
      </w:tr>
      <w:tr w:rsidR="003D4054" w:rsidRPr="003D4054" w14:paraId="06C620DC" w14:textId="77777777">
        <w:trPr>
          <w:trHeight w:val="384"/>
          <w:jc w:val="center"/>
        </w:trPr>
        <w:tc>
          <w:tcPr>
            <w:tcW w:w="792" w:type="dxa"/>
            <w:vMerge w:val="restart"/>
            <w:shd w:val="clear" w:color="auto" w:fill="FFFFFF"/>
            <w:tcMar>
              <w:top w:w="0" w:type="dxa"/>
              <w:left w:w="57" w:type="dxa"/>
              <w:bottom w:w="0" w:type="dxa"/>
              <w:right w:w="57" w:type="dxa"/>
            </w:tcMar>
            <w:vAlign w:val="center"/>
          </w:tcPr>
          <w:p w14:paraId="39DA22C2" w14:textId="77777777" w:rsidR="00DA7C87" w:rsidRPr="003D4054" w:rsidRDefault="00000000">
            <w:pPr>
              <w:snapToGrid w:val="0"/>
              <w:jc w:val="center"/>
              <w:rPr>
                <w:rFonts w:ascii="宋体" w:eastAsia="宋体" w:hAnsi="宋体" w:cs="宋体" w:hint="eastAsia"/>
              </w:rPr>
            </w:pPr>
            <w:r w:rsidRPr="003D4054">
              <w:rPr>
                <w:rFonts w:ascii="宋体" w:eastAsia="宋体" w:hAnsi="宋体" w:cs="宋体" w:hint="eastAsia"/>
                <w:sz w:val="18"/>
                <w:szCs w:val="18"/>
              </w:rPr>
              <w:t>初级 </w:t>
            </w:r>
          </w:p>
        </w:tc>
        <w:tc>
          <w:tcPr>
            <w:tcW w:w="2555" w:type="dxa"/>
            <w:vMerge w:val="restart"/>
            <w:shd w:val="clear" w:color="auto" w:fill="FFFFFF"/>
            <w:tcMar>
              <w:top w:w="0" w:type="dxa"/>
              <w:left w:w="57" w:type="dxa"/>
              <w:bottom w:w="0" w:type="dxa"/>
              <w:right w:w="57" w:type="dxa"/>
            </w:tcMar>
            <w:vAlign w:val="center"/>
          </w:tcPr>
          <w:p w14:paraId="00743563" w14:textId="77777777" w:rsidR="00DA7C87" w:rsidRPr="003D4054" w:rsidRDefault="00000000">
            <w:pPr>
              <w:snapToGrid w:val="0"/>
              <w:jc w:val="center"/>
              <w:rPr>
                <w:rFonts w:ascii="宋体" w:eastAsia="宋体" w:hAnsi="宋体" w:cs="宋体" w:hint="eastAsia"/>
              </w:rPr>
            </w:pPr>
            <w:r w:rsidRPr="003D4054">
              <w:rPr>
                <w:rFonts w:ascii="宋体" w:eastAsia="宋体" w:hAnsi="宋体" w:cs="宋体" w:hint="eastAsia"/>
                <w:sz w:val="18"/>
                <w:szCs w:val="18"/>
              </w:rPr>
              <w:t>能运用职业种类所需的知识和技能，独立完成所承担的工作。</w:t>
            </w:r>
          </w:p>
        </w:tc>
        <w:tc>
          <w:tcPr>
            <w:tcW w:w="3750" w:type="dxa"/>
            <w:vMerge w:val="restart"/>
            <w:shd w:val="clear" w:color="auto" w:fill="FFFFFF"/>
            <w:tcMar>
              <w:top w:w="0" w:type="dxa"/>
              <w:left w:w="57" w:type="dxa"/>
              <w:bottom w:w="0" w:type="dxa"/>
              <w:right w:w="57" w:type="dxa"/>
            </w:tcMar>
            <w:vAlign w:val="center"/>
          </w:tcPr>
          <w:p w14:paraId="0530C054" w14:textId="77777777" w:rsidR="00DA7C87" w:rsidRPr="003D4054" w:rsidRDefault="00000000">
            <w:pPr>
              <w:spacing w:before="62" w:line="256" w:lineRule="auto"/>
              <w:ind w:right="32"/>
              <w:rPr>
                <w:rFonts w:ascii="宋体" w:eastAsia="宋体" w:hAnsi="宋体" w:cs="宋体" w:hint="eastAsia"/>
                <w:sz w:val="18"/>
                <w:szCs w:val="18"/>
              </w:rPr>
            </w:pPr>
            <w:r w:rsidRPr="003D4054">
              <w:rPr>
                <w:rFonts w:ascii="宋体" w:eastAsia="宋体" w:hAnsi="宋体" w:cs="宋体" w:hint="eastAsia"/>
                <w:spacing w:val="-8"/>
                <w:sz w:val="18"/>
                <w:szCs w:val="18"/>
              </w:rPr>
              <w:t>具有一定的应用和开发技术基础，在</w:t>
            </w:r>
            <w:r w:rsidRPr="003D4054">
              <w:rPr>
                <w:rFonts w:ascii="宋体" w:eastAsia="宋体" w:hAnsi="宋体" w:cs="宋体" w:hint="eastAsia"/>
                <w:spacing w:val="1"/>
                <w:sz w:val="18"/>
                <w:szCs w:val="18"/>
              </w:rPr>
              <w:t>专业学习/工作上，能够比较准确地运用人工智能相关基础理</w:t>
            </w:r>
            <w:r w:rsidRPr="003D4054">
              <w:rPr>
                <w:rFonts w:ascii="宋体" w:eastAsia="宋体" w:hAnsi="宋体" w:cs="宋体" w:hint="eastAsia"/>
                <w:sz w:val="18"/>
                <w:szCs w:val="18"/>
              </w:rPr>
              <w:t>论知</w:t>
            </w:r>
            <w:r w:rsidRPr="003D4054">
              <w:rPr>
                <w:rFonts w:ascii="宋体" w:eastAsia="宋体" w:hAnsi="宋体" w:cs="宋体" w:hint="eastAsia"/>
                <w:spacing w:val="-6"/>
                <w:sz w:val="18"/>
                <w:szCs w:val="18"/>
              </w:rPr>
              <w:t>识和技能，能够</w:t>
            </w:r>
            <w:r w:rsidRPr="003D4054">
              <w:rPr>
                <w:rFonts w:ascii="宋体" w:eastAsia="宋体" w:hAnsi="宋体" w:cs="宋体" w:hint="eastAsia"/>
                <w:spacing w:val="-8"/>
                <w:sz w:val="18"/>
                <w:szCs w:val="18"/>
              </w:rPr>
              <w:t>从事简单人工智能应用和开发人员。</w:t>
            </w:r>
          </w:p>
        </w:tc>
        <w:tc>
          <w:tcPr>
            <w:tcW w:w="1297" w:type="dxa"/>
            <w:vMerge w:val="restart"/>
            <w:shd w:val="clear" w:color="auto" w:fill="FFFFFF"/>
            <w:tcMar>
              <w:top w:w="0" w:type="dxa"/>
              <w:left w:w="57" w:type="dxa"/>
              <w:bottom w:w="0" w:type="dxa"/>
              <w:right w:w="57" w:type="dxa"/>
            </w:tcMar>
            <w:vAlign w:val="center"/>
          </w:tcPr>
          <w:p w14:paraId="3A4F142F" w14:textId="77777777" w:rsidR="00DA7C87" w:rsidRPr="003D4054" w:rsidRDefault="00000000">
            <w:pPr>
              <w:spacing w:before="62" w:line="256" w:lineRule="auto"/>
              <w:ind w:right="32"/>
              <w:rPr>
                <w:rFonts w:ascii="宋体" w:eastAsia="宋体" w:hAnsi="宋体" w:cs="宋体" w:hint="eastAsia"/>
                <w:sz w:val="18"/>
                <w:szCs w:val="18"/>
              </w:rPr>
            </w:pPr>
            <w:r w:rsidRPr="003D4054">
              <w:rPr>
                <w:rFonts w:ascii="宋体" w:eastAsia="宋体" w:hAnsi="宋体" w:cs="宋体" w:hint="eastAsia"/>
                <w:spacing w:val="-8"/>
                <w:sz w:val="18"/>
                <w:szCs w:val="18"/>
              </w:rPr>
              <w:t>从事简单人工智能应用和开发人员。</w:t>
            </w:r>
          </w:p>
        </w:tc>
      </w:tr>
      <w:tr w:rsidR="003D4054" w:rsidRPr="003D4054" w14:paraId="750F4818" w14:textId="77777777">
        <w:trPr>
          <w:trHeight w:val="384"/>
          <w:jc w:val="center"/>
        </w:trPr>
        <w:tc>
          <w:tcPr>
            <w:tcW w:w="792" w:type="dxa"/>
            <w:vMerge/>
            <w:shd w:val="clear" w:color="auto" w:fill="FFFFFF"/>
            <w:tcMar>
              <w:top w:w="0" w:type="dxa"/>
              <w:left w:w="57" w:type="dxa"/>
              <w:bottom w:w="0" w:type="dxa"/>
              <w:right w:w="57" w:type="dxa"/>
            </w:tcMar>
            <w:vAlign w:val="center"/>
          </w:tcPr>
          <w:p w14:paraId="79E73A9C" w14:textId="77777777" w:rsidR="00DA7C87" w:rsidRPr="003D4054" w:rsidRDefault="00DA7C87">
            <w:pPr>
              <w:rPr>
                <w:rFonts w:hint="eastAsia"/>
              </w:rPr>
            </w:pPr>
          </w:p>
        </w:tc>
        <w:tc>
          <w:tcPr>
            <w:tcW w:w="2555" w:type="dxa"/>
            <w:vMerge/>
            <w:shd w:val="clear" w:color="auto" w:fill="FFFFFF"/>
            <w:tcMar>
              <w:top w:w="0" w:type="dxa"/>
              <w:left w:w="57" w:type="dxa"/>
              <w:bottom w:w="0" w:type="dxa"/>
              <w:right w:w="57" w:type="dxa"/>
            </w:tcMar>
            <w:vAlign w:val="center"/>
          </w:tcPr>
          <w:p w14:paraId="36C076B2" w14:textId="77777777" w:rsidR="00DA7C87" w:rsidRPr="003D4054" w:rsidRDefault="00DA7C87">
            <w:pPr>
              <w:rPr>
                <w:rFonts w:hint="eastAsia"/>
              </w:rPr>
            </w:pPr>
          </w:p>
        </w:tc>
        <w:tc>
          <w:tcPr>
            <w:tcW w:w="3750" w:type="dxa"/>
            <w:vMerge/>
            <w:shd w:val="clear" w:color="auto" w:fill="FFFFFF"/>
            <w:tcMar>
              <w:top w:w="0" w:type="dxa"/>
              <w:left w:w="57" w:type="dxa"/>
              <w:bottom w:w="0" w:type="dxa"/>
              <w:right w:w="57" w:type="dxa"/>
            </w:tcMar>
            <w:vAlign w:val="center"/>
          </w:tcPr>
          <w:p w14:paraId="1096669B" w14:textId="77777777" w:rsidR="00DA7C87" w:rsidRPr="003D4054" w:rsidRDefault="00DA7C87">
            <w:pPr>
              <w:rPr>
                <w:rFonts w:ascii="宋体" w:eastAsia="宋体" w:hAnsi="宋体" w:cs="宋体" w:hint="eastAsia"/>
                <w:sz w:val="18"/>
                <w:szCs w:val="18"/>
              </w:rPr>
            </w:pPr>
          </w:p>
        </w:tc>
        <w:tc>
          <w:tcPr>
            <w:tcW w:w="1297" w:type="dxa"/>
            <w:vMerge/>
            <w:shd w:val="clear" w:color="auto" w:fill="FFFFFF"/>
            <w:tcMar>
              <w:top w:w="0" w:type="dxa"/>
              <w:left w:w="57" w:type="dxa"/>
              <w:bottom w:w="0" w:type="dxa"/>
              <w:right w:w="57" w:type="dxa"/>
            </w:tcMar>
            <w:vAlign w:val="center"/>
          </w:tcPr>
          <w:p w14:paraId="74EAF6E9" w14:textId="77777777" w:rsidR="00DA7C87" w:rsidRPr="003D4054" w:rsidRDefault="00DA7C87">
            <w:pPr>
              <w:rPr>
                <w:rFonts w:ascii="宋体" w:eastAsia="宋体" w:hAnsi="宋体" w:cs="宋体" w:hint="eastAsia"/>
                <w:sz w:val="18"/>
                <w:szCs w:val="18"/>
              </w:rPr>
            </w:pPr>
          </w:p>
        </w:tc>
      </w:tr>
      <w:tr w:rsidR="003D4054" w:rsidRPr="003D4054" w14:paraId="486E4C68" w14:textId="77777777">
        <w:trPr>
          <w:trHeight w:val="384"/>
          <w:jc w:val="center"/>
        </w:trPr>
        <w:tc>
          <w:tcPr>
            <w:tcW w:w="792" w:type="dxa"/>
            <w:vMerge/>
            <w:shd w:val="clear" w:color="auto" w:fill="FFFFFF"/>
            <w:tcMar>
              <w:top w:w="0" w:type="dxa"/>
              <w:left w:w="57" w:type="dxa"/>
              <w:bottom w:w="0" w:type="dxa"/>
              <w:right w:w="57" w:type="dxa"/>
            </w:tcMar>
            <w:vAlign w:val="center"/>
          </w:tcPr>
          <w:p w14:paraId="664DBFDF" w14:textId="77777777" w:rsidR="00DA7C87" w:rsidRPr="003D4054" w:rsidRDefault="00DA7C87">
            <w:pPr>
              <w:rPr>
                <w:rFonts w:hint="eastAsia"/>
              </w:rPr>
            </w:pPr>
          </w:p>
        </w:tc>
        <w:tc>
          <w:tcPr>
            <w:tcW w:w="2555" w:type="dxa"/>
            <w:vMerge/>
            <w:shd w:val="clear" w:color="auto" w:fill="FFFFFF"/>
            <w:tcMar>
              <w:top w:w="0" w:type="dxa"/>
              <w:left w:w="57" w:type="dxa"/>
              <w:bottom w:w="0" w:type="dxa"/>
              <w:right w:w="57" w:type="dxa"/>
            </w:tcMar>
            <w:vAlign w:val="center"/>
          </w:tcPr>
          <w:p w14:paraId="4FC6B14B" w14:textId="77777777" w:rsidR="00DA7C87" w:rsidRPr="003D4054" w:rsidRDefault="00DA7C87">
            <w:pPr>
              <w:rPr>
                <w:rFonts w:hint="eastAsia"/>
              </w:rPr>
            </w:pPr>
          </w:p>
        </w:tc>
        <w:tc>
          <w:tcPr>
            <w:tcW w:w="3750" w:type="dxa"/>
            <w:vMerge/>
            <w:shd w:val="clear" w:color="auto" w:fill="FFFFFF"/>
            <w:tcMar>
              <w:top w:w="0" w:type="dxa"/>
              <w:left w:w="57" w:type="dxa"/>
              <w:bottom w:w="0" w:type="dxa"/>
              <w:right w:w="57" w:type="dxa"/>
            </w:tcMar>
            <w:vAlign w:val="center"/>
          </w:tcPr>
          <w:p w14:paraId="148C5793" w14:textId="77777777" w:rsidR="00DA7C87" w:rsidRPr="003D4054" w:rsidRDefault="00DA7C87">
            <w:pPr>
              <w:rPr>
                <w:rFonts w:ascii="宋体" w:eastAsia="宋体" w:hAnsi="宋体" w:cs="宋体" w:hint="eastAsia"/>
                <w:sz w:val="18"/>
                <w:szCs w:val="18"/>
              </w:rPr>
            </w:pPr>
          </w:p>
        </w:tc>
        <w:tc>
          <w:tcPr>
            <w:tcW w:w="1297" w:type="dxa"/>
            <w:vMerge/>
            <w:shd w:val="clear" w:color="auto" w:fill="FFFFFF"/>
            <w:tcMar>
              <w:top w:w="0" w:type="dxa"/>
              <w:left w:w="57" w:type="dxa"/>
              <w:bottom w:w="0" w:type="dxa"/>
              <w:right w:w="57" w:type="dxa"/>
            </w:tcMar>
            <w:vAlign w:val="center"/>
          </w:tcPr>
          <w:p w14:paraId="67086742" w14:textId="77777777" w:rsidR="00DA7C87" w:rsidRPr="003D4054" w:rsidRDefault="00DA7C87">
            <w:pPr>
              <w:rPr>
                <w:rFonts w:ascii="宋体" w:eastAsia="宋体" w:hAnsi="宋体" w:cs="宋体" w:hint="eastAsia"/>
                <w:sz w:val="18"/>
                <w:szCs w:val="18"/>
              </w:rPr>
            </w:pPr>
          </w:p>
        </w:tc>
      </w:tr>
      <w:tr w:rsidR="003D4054" w:rsidRPr="003D4054" w14:paraId="761D5F0D" w14:textId="77777777">
        <w:trPr>
          <w:trHeight w:val="384"/>
          <w:jc w:val="center"/>
        </w:trPr>
        <w:tc>
          <w:tcPr>
            <w:tcW w:w="792" w:type="dxa"/>
            <w:vMerge w:val="restart"/>
            <w:shd w:val="clear" w:color="auto" w:fill="FFFFFF"/>
            <w:tcMar>
              <w:top w:w="0" w:type="dxa"/>
              <w:left w:w="57" w:type="dxa"/>
              <w:bottom w:w="0" w:type="dxa"/>
              <w:right w:w="57" w:type="dxa"/>
            </w:tcMar>
            <w:vAlign w:val="center"/>
          </w:tcPr>
          <w:p w14:paraId="4A760E2B" w14:textId="77777777" w:rsidR="00DA7C87" w:rsidRPr="003D4054" w:rsidRDefault="00000000">
            <w:pPr>
              <w:snapToGrid w:val="0"/>
              <w:jc w:val="center"/>
              <w:rPr>
                <w:rFonts w:ascii="宋体" w:eastAsia="宋体" w:hAnsi="宋体" w:cs="宋体" w:hint="eastAsia"/>
              </w:rPr>
            </w:pPr>
            <w:r w:rsidRPr="003D4054">
              <w:rPr>
                <w:rFonts w:ascii="宋体" w:eastAsia="宋体" w:hAnsi="宋体" w:cs="宋体" w:hint="eastAsia"/>
                <w:sz w:val="18"/>
                <w:szCs w:val="18"/>
              </w:rPr>
              <w:t>中级 </w:t>
            </w:r>
          </w:p>
        </w:tc>
        <w:tc>
          <w:tcPr>
            <w:tcW w:w="2555" w:type="dxa"/>
            <w:vMerge w:val="restart"/>
            <w:shd w:val="clear" w:color="auto" w:fill="FFFFFF"/>
            <w:tcMar>
              <w:top w:w="0" w:type="dxa"/>
              <w:left w:w="57" w:type="dxa"/>
              <w:bottom w:w="0" w:type="dxa"/>
              <w:right w:w="57" w:type="dxa"/>
            </w:tcMar>
            <w:vAlign w:val="center"/>
          </w:tcPr>
          <w:p w14:paraId="2E0A600A" w14:textId="77777777" w:rsidR="00DA7C87" w:rsidRPr="003D4054" w:rsidRDefault="00000000">
            <w:pPr>
              <w:snapToGrid w:val="0"/>
              <w:jc w:val="center"/>
              <w:rPr>
                <w:rFonts w:ascii="宋体" w:eastAsia="宋体" w:hAnsi="宋体" w:cs="宋体" w:hint="eastAsia"/>
              </w:rPr>
            </w:pPr>
            <w:r w:rsidRPr="003D4054">
              <w:rPr>
                <w:rFonts w:ascii="宋体" w:eastAsia="宋体" w:hAnsi="宋体" w:cs="宋体" w:hint="eastAsia"/>
                <w:sz w:val="18"/>
                <w:szCs w:val="18"/>
              </w:rPr>
              <w:t>能运用职业种类所需的知识和技能，具</w:t>
            </w:r>
            <w:proofErr w:type="gramStart"/>
            <w:r w:rsidRPr="003D4054">
              <w:rPr>
                <w:rFonts w:ascii="宋体" w:eastAsia="宋体" w:hAnsi="宋体" w:cs="宋体" w:hint="eastAsia"/>
                <w:sz w:val="18"/>
                <w:szCs w:val="18"/>
              </w:rPr>
              <w:t>各指导</w:t>
            </w:r>
            <w:proofErr w:type="gramEnd"/>
            <w:r w:rsidRPr="003D4054">
              <w:rPr>
                <w:rFonts w:ascii="宋体" w:eastAsia="宋体" w:hAnsi="宋体" w:cs="宋体" w:hint="eastAsia"/>
                <w:sz w:val="18"/>
                <w:szCs w:val="18"/>
              </w:rPr>
              <w:t>他人工作的能力。 </w:t>
            </w:r>
          </w:p>
        </w:tc>
        <w:tc>
          <w:tcPr>
            <w:tcW w:w="3750" w:type="dxa"/>
            <w:vMerge w:val="restart"/>
            <w:shd w:val="clear" w:color="auto" w:fill="FFFFFF"/>
            <w:tcMar>
              <w:top w:w="0" w:type="dxa"/>
              <w:left w:w="57" w:type="dxa"/>
              <w:bottom w:w="0" w:type="dxa"/>
              <w:right w:w="57" w:type="dxa"/>
            </w:tcMar>
            <w:vAlign w:val="center"/>
          </w:tcPr>
          <w:p w14:paraId="5F131FFF" w14:textId="77777777" w:rsidR="00DA7C87" w:rsidRPr="003D4054" w:rsidRDefault="00000000">
            <w:pPr>
              <w:spacing w:before="62" w:line="256" w:lineRule="auto"/>
              <w:ind w:right="32"/>
              <w:rPr>
                <w:rFonts w:ascii="宋体" w:eastAsia="宋体" w:hAnsi="宋体" w:cs="宋体" w:hint="eastAsia"/>
                <w:sz w:val="18"/>
                <w:szCs w:val="18"/>
              </w:rPr>
            </w:pPr>
            <w:r w:rsidRPr="003D4054">
              <w:rPr>
                <w:rFonts w:ascii="宋体" w:eastAsia="宋体" w:hAnsi="宋体" w:cs="宋体" w:hint="eastAsia"/>
                <w:spacing w:val="-8"/>
                <w:sz w:val="18"/>
                <w:szCs w:val="18"/>
              </w:rPr>
              <w:t>具备比较完备的人工智能应用和开发素养与技能，精通若干项人工智能应用和开发的关键能力；能够按照人工智能应用和开发指引，承担人工智能应用和开发的各项工作；能够完成人工智能应用和开发的关键工作，达到预期指标并持续优化，实现人工智能应用和开发的价值。</w:t>
            </w:r>
          </w:p>
        </w:tc>
        <w:tc>
          <w:tcPr>
            <w:tcW w:w="1297" w:type="dxa"/>
            <w:vMerge w:val="restart"/>
            <w:shd w:val="clear" w:color="auto" w:fill="FFFFFF"/>
            <w:tcMar>
              <w:top w:w="0" w:type="dxa"/>
              <w:left w:w="57" w:type="dxa"/>
              <w:bottom w:w="0" w:type="dxa"/>
              <w:right w:w="57" w:type="dxa"/>
            </w:tcMar>
            <w:vAlign w:val="center"/>
          </w:tcPr>
          <w:p w14:paraId="7BBF5499" w14:textId="77777777" w:rsidR="00DA7C87" w:rsidRPr="003D4054" w:rsidRDefault="00000000">
            <w:pPr>
              <w:spacing w:before="62" w:line="256" w:lineRule="auto"/>
              <w:ind w:right="32"/>
              <w:rPr>
                <w:rFonts w:ascii="宋体" w:eastAsia="宋体" w:hAnsi="宋体" w:cs="宋体" w:hint="eastAsia"/>
                <w:sz w:val="18"/>
                <w:szCs w:val="18"/>
              </w:rPr>
            </w:pPr>
            <w:r w:rsidRPr="003D4054">
              <w:rPr>
                <w:rFonts w:ascii="宋体" w:eastAsia="宋体" w:hAnsi="宋体" w:cs="宋体" w:hint="eastAsia"/>
                <w:spacing w:val="-8"/>
                <w:sz w:val="18"/>
                <w:szCs w:val="18"/>
              </w:rPr>
              <w:t>从事人工智能应用和开发数据处理技术人员和算法技术人员等。</w:t>
            </w:r>
          </w:p>
        </w:tc>
      </w:tr>
      <w:tr w:rsidR="003D4054" w:rsidRPr="003D4054" w14:paraId="0BDBB90D" w14:textId="77777777">
        <w:trPr>
          <w:trHeight w:val="384"/>
          <w:jc w:val="center"/>
        </w:trPr>
        <w:tc>
          <w:tcPr>
            <w:tcW w:w="792" w:type="dxa"/>
            <w:vMerge/>
            <w:shd w:val="clear" w:color="auto" w:fill="FFFFFF"/>
            <w:tcMar>
              <w:top w:w="0" w:type="dxa"/>
              <w:left w:w="57" w:type="dxa"/>
              <w:bottom w:w="0" w:type="dxa"/>
              <w:right w:w="57" w:type="dxa"/>
            </w:tcMar>
            <w:vAlign w:val="center"/>
          </w:tcPr>
          <w:p w14:paraId="5FD45E19" w14:textId="77777777" w:rsidR="00DA7C87" w:rsidRPr="003D4054" w:rsidRDefault="00DA7C87">
            <w:pPr>
              <w:rPr>
                <w:rFonts w:hint="eastAsia"/>
              </w:rPr>
            </w:pPr>
          </w:p>
        </w:tc>
        <w:tc>
          <w:tcPr>
            <w:tcW w:w="2555" w:type="dxa"/>
            <w:vMerge/>
            <w:shd w:val="clear" w:color="auto" w:fill="FFFFFF"/>
            <w:tcMar>
              <w:top w:w="0" w:type="dxa"/>
              <w:left w:w="57" w:type="dxa"/>
              <w:bottom w:w="0" w:type="dxa"/>
              <w:right w:w="57" w:type="dxa"/>
            </w:tcMar>
            <w:vAlign w:val="center"/>
          </w:tcPr>
          <w:p w14:paraId="712ABFF8" w14:textId="77777777" w:rsidR="00DA7C87" w:rsidRPr="003D4054" w:rsidRDefault="00DA7C87">
            <w:pPr>
              <w:rPr>
                <w:rFonts w:hint="eastAsia"/>
              </w:rPr>
            </w:pPr>
          </w:p>
        </w:tc>
        <w:tc>
          <w:tcPr>
            <w:tcW w:w="3750" w:type="dxa"/>
            <w:vMerge/>
            <w:shd w:val="clear" w:color="auto" w:fill="FFFFFF"/>
            <w:tcMar>
              <w:top w:w="0" w:type="dxa"/>
              <w:left w:w="57" w:type="dxa"/>
              <w:bottom w:w="0" w:type="dxa"/>
              <w:right w:w="57" w:type="dxa"/>
            </w:tcMar>
            <w:vAlign w:val="center"/>
          </w:tcPr>
          <w:p w14:paraId="10137399" w14:textId="77777777" w:rsidR="00DA7C87" w:rsidRPr="003D4054" w:rsidRDefault="00DA7C87">
            <w:pPr>
              <w:rPr>
                <w:rFonts w:ascii="宋体" w:eastAsia="宋体" w:hAnsi="宋体" w:cs="宋体" w:hint="eastAsia"/>
                <w:sz w:val="18"/>
                <w:szCs w:val="18"/>
              </w:rPr>
            </w:pPr>
          </w:p>
        </w:tc>
        <w:tc>
          <w:tcPr>
            <w:tcW w:w="1297" w:type="dxa"/>
            <w:vMerge/>
            <w:shd w:val="clear" w:color="auto" w:fill="FFFFFF"/>
            <w:tcMar>
              <w:top w:w="0" w:type="dxa"/>
              <w:left w:w="57" w:type="dxa"/>
              <w:bottom w:w="0" w:type="dxa"/>
              <w:right w:w="57" w:type="dxa"/>
            </w:tcMar>
            <w:vAlign w:val="center"/>
          </w:tcPr>
          <w:p w14:paraId="55467AA4" w14:textId="77777777" w:rsidR="00DA7C87" w:rsidRPr="003D4054" w:rsidRDefault="00DA7C87">
            <w:pPr>
              <w:rPr>
                <w:rFonts w:ascii="宋体" w:eastAsia="宋体" w:hAnsi="宋体" w:cs="宋体" w:hint="eastAsia"/>
                <w:sz w:val="18"/>
                <w:szCs w:val="18"/>
              </w:rPr>
            </w:pPr>
          </w:p>
        </w:tc>
      </w:tr>
      <w:tr w:rsidR="003D4054" w:rsidRPr="003D4054" w14:paraId="7424882A" w14:textId="77777777">
        <w:trPr>
          <w:trHeight w:val="384"/>
          <w:jc w:val="center"/>
        </w:trPr>
        <w:tc>
          <w:tcPr>
            <w:tcW w:w="792" w:type="dxa"/>
            <w:vMerge/>
            <w:shd w:val="clear" w:color="auto" w:fill="FFFFFF"/>
            <w:tcMar>
              <w:top w:w="0" w:type="dxa"/>
              <w:left w:w="57" w:type="dxa"/>
              <w:bottom w:w="0" w:type="dxa"/>
              <w:right w:w="57" w:type="dxa"/>
            </w:tcMar>
            <w:vAlign w:val="center"/>
          </w:tcPr>
          <w:p w14:paraId="0756E88A" w14:textId="77777777" w:rsidR="00DA7C87" w:rsidRPr="003D4054" w:rsidRDefault="00DA7C87">
            <w:pPr>
              <w:rPr>
                <w:rFonts w:hint="eastAsia"/>
              </w:rPr>
            </w:pPr>
          </w:p>
        </w:tc>
        <w:tc>
          <w:tcPr>
            <w:tcW w:w="2555" w:type="dxa"/>
            <w:vMerge/>
            <w:shd w:val="clear" w:color="auto" w:fill="FFFFFF"/>
            <w:tcMar>
              <w:top w:w="0" w:type="dxa"/>
              <w:left w:w="57" w:type="dxa"/>
              <w:bottom w:w="0" w:type="dxa"/>
              <w:right w:w="57" w:type="dxa"/>
            </w:tcMar>
            <w:vAlign w:val="center"/>
          </w:tcPr>
          <w:p w14:paraId="2C23AE2E" w14:textId="77777777" w:rsidR="00DA7C87" w:rsidRPr="003D4054" w:rsidRDefault="00DA7C87">
            <w:pPr>
              <w:rPr>
                <w:rFonts w:hint="eastAsia"/>
              </w:rPr>
            </w:pPr>
          </w:p>
        </w:tc>
        <w:tc>
          <w:tcPr>
            <w:tcW w:w="3750" w:type="dxa"/>
            <w:vMerge/>
            <w:shd w:val="clear" w:color="auto" w:fill="FFFFFF"/>
            <w:tcMar>
              <w:top w:w="0" w:type="dxa"/>
              <w:left w:w="57" w:type="dxa"/>
              <w:bottom w:w="0" w:type="dxa"/>
              <w:right w:w="57" w:type="dxa"/>
            </w:tcMar>
            <w:vAlign w:val="center"/>
          </w:tcPr>
          <w:p w14:paraId="6FDDEF74" w14:textId="77777777" w:rsidR="00DA7C87" w:rsidRPr="003D4054" w:rsidRDefault="00DA7C87">
            <w:pPr>
              <w:rPr>
                <w:rFonts w:ascii="宋体" w:eastAsia="宋体" w:hAnsi="宋体" w:cs="宋体" w:hint="eastAsia"/>
                <w:sz w:val="18"/>
                <w:szCs w:val="18"/>
              </w:rPr>
            </w:pPr>
          </w:p>
        </w:tc>
        <w:tc>
          <w:tcPr>
            <w:tcW w:w="1297" w:type="dxa"/>
            <w:vMerge/>
            <w:shd w:val="clear" w:color="auto" w:fill="FFFFFF"/>
            <w:tcMar>
              <w:top w:w="0" w:type="dxa"/>
              <w:left w:w="57" w:type="dxa"/>
              <w:bottom w:w="0" w:type="dxa"/>
              <w:right w:w="57" w:type="dxa"/>
            </w:tcMar>
            <w:vAlign w:val="center"/>
          </w:tcPr>
          <w:p w14:paraId="30381FB1" w14:textId="77777777" w:rsidR="00DA7C87" w:rsidRPr="003D4054" w:rsidRDefault="00DA7C87">
            <w:pPr>
              <w:rPr>
                <w:rFonts w:ascii="宋体" w:eastAsia="宋体" w:hAnsi="宋体" w:cs="宋体" w:hint="eastAsia"/>
                <w:sz w:val="18"/>
                <w:szCs w:val="18"/>
              </w:rPr>
            </w:pPr>
          </w:p>
        </w:tc>
      </w:tr>
      <w:tr w:rsidR="003D4054" w:rsidRPr="003D4054" w14:paraId="085DB72A" w14:textId="77777777">
        <w:trPr>
          <w:trHeight w:val="384"/>
          <w:jc w:val="center"/>
        </w:trPr>
        <w:tc>
          <w:tcPr>
            <w:tcW w:w="792" w:type="dxa"/>
            <w:vMerge w:val="restart"/>
            <w:shd w:val="clear" w:color="auto" w:fill="FFFFFF"/>
            <w:tcMar>
              <w:top w:w="0" w:type="dxa"/>
              <w:left w:w="57" w:type="dxa"/>
              <w:bottom w:w="0" w:type="dxa"/>
              <w:right w:w="57" w:type="dxa"/>
            </w:tcMar>
            <w:vAlign w:val="center"/>
          </w:tcPr>
          <w:p w14:paraId="38889C4F" w14:textId="77777777" w:rsidR="00DA7C87" w:rsidRPr="003D4054" w:rsidRDefault="00000000">
            <w:pPr>
              <w:snapToGrid w:val="0"/>
              <w:jc w:val="center"/>
              <w:rPr>
                <w:rFonts w:ascii="宋体" w:eastAsia="宋体" w:hAnsi="宋体" w:cs="宋体" w:hint="eastAsia"/>
              </w:rPr>
            </w:pPr>
            <w:r w:rsidRPr="003D4054">
              <w:rPr>
                <w:rFonts w:ascii="宋体" w:eastAsia="宋体" w:hAnsi="宋体" w:cs="宋体" w:hint="eastAsia"/>
                <w:sz w:val="18"/>
                <w:szCs w:val="18"/>
              </w:rPr>
              <w:t>高级 </w:t>
            </w:r>
          </w:p>
        </w:tc>
        <w:tc>
          <w:tcPr>
            <w:tcW w:w="2555" w:type="dxa"/>
            <w:vMerge w:val="restart"/>
            <w:shd w:val="clear" w:color="auto" w:fill="FFFFFF"/>
            <w:tcMar>
              <w:top w:w="0" w:type="dxa"/>
              <w:left w:w="57" w:type="dxa"/>
              <w:bottom w:w="0" w:type="dxa"/>
              <w:right w:w="57" w:type="dxa"/>
            </w:tcMar>
            <w:vAlign w:val="center"/>
          </w:tcPr>
          <w:p w14:paraId="6BE14FA6" w14:textId="77777777" w:rsidR="00DA7C87" w:rsidRPr="003D4054" w:rsidRDefault="00000000">
            <w:pPr>
              <w:snapToGrid w:val="0"/>
              <w:jc w:val="center"/>
              <w:rPr>
                <w:rFonts w:ascii="宋体" w:eastAsia="宋体" w:hAnsi="宋体" w:cs="宋体" w:hint="eastAsia"/>
              </w:rPr>
            </w:pPr>
            <w:r w:rsidRPr="003D4054">
              <w:rPr>
                <w:rFonts w:ascii="宋体" w:eastAsia="宋体" w:hAnsi="宋体" w:cs="宋体" w:hint="eastAsia"/>
                <w:sz w:val="18"/>
                <w:szCs w:val="18"/>
              </w:rPr>
              <w:t>能运用职业种类所需的知识和技能，精通关键的专业技能，并在专业方面有所创新，能够在专业领域内提供有效的专业技能指导。 </w:t>
            </w:r>
          </w:p>
        </w:tc>
        <w:tc>
          <w:tcPr>
            <w:tcW w:w="3750" w:type="dxa"/>
            <w:vMerge w:val="restart"/>
            <w:shd w:val="clear" w:color="auto" w:fill="FFFFFF"/>
            <w:tcMar>
              <w:top w:w="0" w:type="dxa"/>
              <w:left w:w="57" w:type="dxa"/>
              <w:bottom w:w="0" w:type="dxa"/>
              <w:right w:w="57" w:type="dxa"/>
            </w:tcMar>
            <w:vAlign w:val="center"/>
          </w:tcPr>
          <w:p w14:paraId="3DB9820D" w14:textId="77777777" w:rsidR="00DA7C87" w:rsidRPr="003D4054" w:rsidRDefault="00000000">
            <w:pPr>
              <w:spacing w:before="62" w:line="256" w:lineRule="auto"/>
              <w:ind w:right="32"/>
              <w:rPr>
                <w:rFonts w:ascii="宋体" w:eastAsia="宋体" w:hAnsi="宋体" w:cs="宋体" w:hint="eastAsia"/>
                <w:sz w:val="18"/>
                <w:szCs w:val="18"/>
              </w:rPr>
            </w:pPr>
            <w:r w:rsidRPr="003D4054">
              <w:rPr>
                <w:rFonts w:ascii="宋体" w:eastAsia="宋体" w:hAnsi="宋体" w:cs="宋体" w:hint="eastAsia"/>
                <w:spacing w:val="-8"/>
                <w:sz w:val="18"/>
                <w:szCs w:val="18"/>
              </w:rPr>
              <w:t>各技术和管理领域的主要责任人，是人工智能应用和开发战略的主要制定者之一，发现和解决人工智能应用和开发进程中的关键问题，关注创新，注重成效；能够体系化地推进人工智能应用和开发的持续发展。</w:t>
            </w:r>
          </w:p>
        </w:tc>
        <w:tc>
          <w:tcPr>
            <w:tcW w:w="1297" w:type="dxa"/>
            <w:vMerge w:val="restart"/>
            <w:shd w:val="clear" w:color="auto" w:fill="FFFFFF"/>
            <w:tcMar>
              <w:top w:w="0" w:type="dxa"/>
              <w:left w:w="57" w:type="dxa"/>
              <w:bottom w:w="0" w:type="dxa"/>
              <w:right w:w="57" w:type="dxa"/>
            </w:tcMar>
            <w:vAlign w:val="center"/>
          </w:tcPr>
          <w:p w14:paraId="10BEF22F" w14:textId="77777777" w:rsidR="00DA7C87" w:rsidRPr="003D4054" w:rsidRDefault="00000000">
            <w:pPr>
              <w:spacing w:before="62" w:line="256" w:lineRule="auto"/>
              <w:ind w:right="32"/>
              <w:rPr>
                <w:rFonts w:ascii="宋体" w:eastAsia="宋体" w:hAnsi="宋体" w:cs="宋体" w:hint="eastAsia"/>
                <w:sz w:val="18"/>
                <w:szCs w:val="18"/>
              </w:rPr>
            </w:pPr>
            <w:r w:rsidRPr="003D4054">
              <w:rPr>
                <w:rFonts w:ascii="宋体" w:eastAsia="宋体" w:hAnsi="宋体" w:cs="宋体" w:hint="eastAsia"/>
                <w:spacing w:val="-8"/>
                <w:sz w:val="18"/>
                <w:szCs w:val="18"/>
              </w:rPr>
              <w:t>从事高级人工智能系统架构、设计评估的高级技术和管理人员等。</w:t>
            </w:r>
          </w:p>
        </w:tc>
      </w:tr>
      <w:tr w:rsidR="003D4054" w:rsidRPr="003D4054" w14:paraId="6693824B" w14:textId="77777777">
        <w:trPr>
          <w:trHeight w:val="384"/>
          <w:jc w:val="center"/>
        </w:trPr>
        <w:tc>
          <w:tcPr>
            <w:tcW w:w="792" w:type="dxa"/>
            <w:vMerge/>
            <w:shd w:val="clear" w:color="auto" w:fill="FFFFFF"/>
            <w:tcMar>
              <w:top w:w="0" w:type="dxa"/>
              <w:left w:w="57" w:type="dxa"/>
              <w:bottom w:w="0" w:type="dxa"/>
              <w:right w:w="57" w:type="dxa"/>
            </w:tcMar>
            <w:vAlign w:val="center"/>
          </w:tcPr>
          <w:p w14:paraId="0E4881AE" w14:textId="77777777" w:rsidR="00DA7C87" w:rsidRPr="003D4054" w:rsidRDefault="00DA7C87">
            <w:pPr>
              <w:rPr>
                <w:rFonts w:hint="eastAsia"/>
              </w:rPr>
            </w:pPr>
          </w:p>
        </w:tc>
        <w:tc>
          <w:tcPr>
            <w:tcW w:w="2555" w:type="dxa"/>
            <w:vMerge/>
            <w:shd w:val="clear" w:color="auto" w:fill="FFFFFF"/>
            <w:tcMar>
              <w:top w:w="0" w:type="dxa"/>
              <w:left w:w="57" w:type="dxa"/>
              <w:bottom w:w="0" w:type="dxa"/>
              <w:right w:w="57" w:type="dxa"/>
            </w:tcMar>
            <w:vAlign w:val="center"/>
          </w:tcPr>
          <w:p w14:paraId="0EA3A543" w14:textId="77777777" w:rsidR="00DA7C87" w:rsidRPr="003D4054" w:rsidRDefault="00DA7C87">
            <w:pPr>
              <w:rPr>
                <w:rFonts w:hint="eastAsia"/>
              </w:rPr>
            </w:pPr>
          </w:p>
        </w:tc>
        <w:tc>
          <w:tcPr>
            <w:tcW w:w="3750" w:type="dxa"/>
            <w:vMerge/>
            <w:shd w:val="clear" w:color="auto" w:fill="FFFFFF"/>
            <w:tcMar>
              <w:top w:w="0" w:type="dxa"/>
              <w:left w:w="57" w:type="dxa"/>
              <w:bottom w:w="0" w:type="dxa"/>
              <w:right w:w="57" w:type="dxa"/>
            </w:tcMar>
            <w:vAlign w:val="center"/>
          </w:tcPr>
          <w:p w14:paraId="3707C5E5" w14:textId="77777777" w:rsidR="00DA7C87" w:rsidRPr="003D4054" w:rsidRDefault="00DA7C87">
            <w:pPr>
              <w:rPr>
                <w:rFonts w:hint="eastAsia"/>
              </w:rPr>
            </w:pPr>
          </w:p>
        </w:tc>
        <w:tc>
          <w:tcPr>
            <w:tcW w:w="1297" w:type="dxa"/>
            <w:vMerge/>
            <w:shd w:val="clear" w:color="auto" w:fill="FFFFFF"/>
            <w:tcMar>
              <w:top w:w="0" w:type="dxa"/>
              <w:left w:w="57" w:type="dxa"/>
              <w:bottom w:w="0" w:type="dxa"/>
              <w:right w:w="57" w:type="dxa"/>
            </w:tcMar>
            <w:vAlign w:val="center"/>
          </w:tcPr>
          <w:p w14:paraId="403FB1C4" w14:textId="77777777" w:rsidR="00DA7C87" w:rsidRPr="003D4054" w:rsidRDefault="00DA7C87">
            <w:pPr>
              <w:rPr>
                <w:rFonts w:hint="eastAsia"/>
              </w:rPr>
            </w:pPr>
          </w:p>
        </w:tc>
      </w:tr>
      <w:tr w:rsidR="003D4054" w:rsidRPr="003D4054" w14:paraId="6CE5CFAE" w14:textId="77777777">
        <w:trPr>
          <w:trHeight w:val="384"/>
          <w:jc w:val="center"/>
        </w:trPr>
        <w:tc>
          <w:tcPr>
            <w:tcW w:w="792" w:type="dxa"/>
            <w:vMerge/>
            <w:shd w:val="clear" w:color="auto" w:fill="FFFFFF"/>
            <w:tcMar>
              <w:top w:w="0" w:type="dxa"/>
              <w:left w:w="57" w:type="dxa"/>
              <w:bottom w:w="0" w:type="dxa"/>
              <w:right w:w="57" w:type="dxa"/>
            </w:tcMar>
            <w:vAlign w:val="center"/>
          </w:tcPr>
          <w:p w14:paraId="43FA6C22" w14:textId="77777777" w:rsidR="00DA7C87" w:rsidRPr="003D4054" w:rsidRDefault="00DA7C87">
            <w:pPr>
              <w:rPr>
                <w:rFonts w:hint="eastAsia"/>
              </w:rPr>
            </w:pPr>
          </w:p>
        </w:tc>
        <w:tc>
          <w:tcPr>
            <w:tcW w:w="2555" w:type="dxa"/>
            <w:vMerge/>
            <w:shd w:val="clear" w:color="auto" w:fill="FFFFFF"/>
            <w:tcMar>
              <w:top w:w="0" w:type="dxa"/>
              <w:left w:w="57" w:type="dxa"/>
              <w:bottom w:w="0" w:type="dxa"/>
              <w:right w:w="57" w:type="dxa"/>
            </w:tcMar>
            <w:vAlign w:val="center"/>
          </w:tcPr>
          <w:p w14:paraId="79133BF9" w14:textId="77777777" w:rsidR="00DA7C87" w:rsidRPr="003D4054" w:rsidRDefault="00DA7C87">
            <w:pPr>
              <w:rPr>
                <w:rFonts w:hint="eastAsia"/>
              </w:rPr>
            </w:pPr>
          </w:p>
        </w:tc>
        <w:tc>
          <w:tcPr>
            <w:tcW w:w="3750" w:type="dxa"/>
            <w:vMerge/>
            <w:shd w:val="clear" w:color="auto" w:fill="FFFFFF"/>
            <w:tcMar>
              <w:top w:w="0" w:type="dxa"/>
              <w:left w:w="57" w:type="dxa"/>
              <w:bottom w:w="0" w:type="dxa"/>
              <w:right w:w="57" w:type="dxa"/>
            </w:tcMar>
            <w:vAlign w:val="center"/>
          </w:tcPr>
          <w:p w14:paraId="71F0C7AD" w14:textId="77777777" w:rsidR="00DA7C87" w:rsidRPr="003D4054" w:rsidRDefault="00DA7C87">
            <w:pPr>
              <w:rPr>
                <w:rFonts w:hint="eastAsia"/>
              </w:rPr>
            </w:pPr>
          </w:p>
        </w:tc>
        <w:tc>
          <w:tcPr>
            <w:tcW w:w="1297" w:type="dxa"/>
            <w:vMerge/>
            <w:shd w:val="clear" w:color="auto" w:fill="FFFFFF"/>
            <w:tcMar>
              <w:top w:w="0" w:type="dxa"/>
              <w:left w:w="57" w:type="dxa"/>
              <w:bottom w:w="0" w:type="dxa"/>
              <w:right w:w="57" w:type="dxa"/>
            </w:tcMar>
            <w:vAlign w:val="center"/>
          </w:tcPr>
          <w:p w14:paraId="3D291A61" w14:textId="77777777" w:rsidR="00DA7C87" w:rsidRPr="003D4054" w:rsidRDefault="00DA7C87">
            <w:pPr>
              <w:rPr>
                <w:rFonts w:hint="eastAsia"/>
              </w:rPr>
            </w:pPr>
          </w:p>
        </w:tc>
      </w:tr>
    </w:tbl>
    <w:p w14:paraId="475D3B40" w14:textId="77777777" w:rsidR="00DA7C87" w:rsidRPr="003D4054" w:rsidRDefault="00DA7C87">
      <w:pPr>
        <w:pStyle w:val="afd"/>
        <w:wordWrap w:val="0"/>
        <w:jc w:val="both"/>
      </w:pPr>
    </w:p>
    <w:p w14:paraId="5EB6D599" w14:textId="77777777" w:rsidR="00DA7C87" w:rsidRPr="003D4054" w:rsidRDefault="00000000">
      <w:pPr>
        <w:pStyle w:val="afe"/>
        <w:numPr>
          <w:ilvl w:val="0"/>
          <w:numId w:val="1"/>
        </w:numPr>
        <w:spacing w:after="312"/>
        <w:outlineLvl w:val="0"/>
        <w:rPr>
          <w:rFonts w:cs="黑体" w:hint="eastAsia"/>
          <w:szCs w:val="21"/>
        </w:rPr>
      </w:pPr>
      <w:bookmarkStart w:id="76" w:name="_Toc22490"/>
      <w:r w:rsidRPr="003D4054">
        <w:rPr>
          <w:rFonts w:cs="黑体" w:hint="eastAsia"/>
          <w:szCs w:val="21"/>
        </w:rPr>
        <w:t>知识能力项</w:t>
      </w:r>
      <w:bookmarkEnd w:id="76"/>
    </w:p>
    <w:p w14:paraId="272D3623" w14:textId="77777777" w:rsidR="00DA7C87" w:rsidRPr="003D4054" w:rsidRDefault="00000000">
      <w:pPr>
        <w:pStyle w:val="aff1"/>
        <w:numPr>
          <w:ilvl w:val="1"/>
          <w:numId w:val="1"/>
        </w:numPr>
        <w:spacing w:before="156" w:after="156"/>
        <w:outlineLvl w:val="1"/>
        <w:rPr>
          <w:rFonts w:cs="黑体" w:hint="eastAsia"/>
          <w:szCs w:val="21"/>
        </w:rPr>
      </w:pPr>
      <w:bookmarkStart w:id="77" w:name="_Toc32378"/>
      <w:r w:rsidRPr="003D4054">
        <w:rPr>
          <w:rFonts w:cs="黑体" w:hint="eastAsia"/>
          <w:szCs w:val="21"/>
        </w:rPr>
        <w:t>基础理论知识</w:t>
      </w:r>
      <w:bookmarkEnd w:id="77"/>
    </w:p>
    <w:p w14:paraId="0C82913E"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要求如下：</w:t>
      </w:r>
    </w:p>
    <w:p w14:paraId="080AB7AA" w14:textId="77777777" w:rsidR="00DA7C87" w:rsidRPr="003D4054" w:rsidRDefault="00000000">
      <w:pPr>
        <w:numPr>
          <w:ilvl w:val="0"/>
          <w:numId w:val="7"/>
        </w:numPr>
        <w:ind w:left="840" w:hanging="420"/>
        <w:rPr>
          <w:rFonts w:ascii="宋体" w:eastAsia="宋体" w:hAnsi="宋体" w:cs="宋体" w:hint="eastAsia"/>
          <w:szCs w:val="21"/>
        </w:rPr>
      </w:pPr>
      <w:r w:rsidRPr="003D4054">
        <w:rPr>
          <w:rFonts w:ascii="宋体" w:eastAsia="宋体" w:hAnsi="宋体" w:cs="宋体"/>
          <w:szCs w:val="21"/>
        </w:rPr>
        <w:t>数学基础知识，微积分、线性代数、概率论、数理统计的基本理论及方法</w:t>
      </w:r>
      <w:r w:rsidRPr="003D4054">
        <w:rPr>
          <w:rFonts w:ascii="宋体" w:eastAsia="宋体" w:hAnsi="宋体" w:cs="宋体" w:hint="eastAsia"/>
          <w:szCs w:val="21"/>
        </w:rPr>
        <w:t>；</w:t>
      </w:r>
    </w:p>
    <w:p w14:paraId="1E34BAD1" w14:textId="77777777" w:rsidR="00DA7C87" w:rsidRPr="003D4054" w:rsidRDefault="00000000">
      <w:pPr>
        <w:numPr>
          <w:ilvl w:val="0"/>
          <w:numId w:val="7"/>
        </w:numPr>
        <w:ind w:left="840" w:hanging="420"/>
        <w:rPr>
          <w:rFonts w:ascii="宋体" w:eastAsia="宋体" w:hAnsi="宋体" w:cs="宋体" w:hint="eastAsia"/>
          <w:szCs w:val="21"/>
        </w:rPr>
      </w:pPr>
      <w:r w:rsidRPr="003D4054">
        <w:rPr>
          <w:rFonts w:ascii="宋体" w:eastAsia="宋体" w:hAnsi="宋体" w:cs="宋体"/>
          <w:szCs w:val="21"/>
        </w:rPr>
        <w:t>编程基础知识，编程语言的基本语法、数据结构、基本算法、设计模式、流程控制、性能优化的理论及方法，并具备面向对象和面向接口编程的思维模式</w:t>
      </w:r>
      <w:r w:rsidRPr="003D4054">
        <w:rPr>
          <w:rFonts w:ascii="宋体" w:eastAsia="宋体" w:hAnsi="宋体" w:cs="宋体" w:hint="eastAsia"/>
          <w:szCs w:val="21"/>
        </w:rPr>
        <w:t>；</w:t>
      </w:r>
    </w:p>
    <w:p w14:paraId="67EFB765" w14:textId="77777777" w:rsidR="00DA7C87" w:rsidRPr="003D4054" w:rsidRDefault="00000000">
      <w:pPr>
        <w:numPr>
          <w:ilvl w:val="0"/>
          <w:numId w:val="7"/>
        </w:numPr>
        <w:ind w:left="840" w:hanging="420"/>
        <w:rPr>
          <w:rFonts w:ascii="宋体" w:eastAsia="宋体" w:hAnsi="宋体" w:cs="宋体" w:hint="eastAsia"/>
          <w:szCs w:val="21"/>
        </w:rPr>
      </w:pPr>
      <w:r w:rsidRPr="003D4054">
        <w:rPr>
          <w:rFonts w:ascii="宋体" w:eastAsia="宋体" w:hAnsi="宋体" w:cs="宋体"/>
          <w:szCs w:val="21"/>
        </w:rPr>
        <w:t>数据处理知识，数据预处理的基本理论及方法，数据分类、回归分析、聚类分析、规则关联、特征工程、偏差分析的基本理论及方法</w:t>
      </w:r>
      <w:r w:rsidRPr="003D4054">
        <w:rPr>
          <w:rFonts w:ascii="宋体" w:eastAsia="宋体" w:hAnsi="宋体" w:cs="宋体" w:hint="eastAsia"/>
          <w:szCs w:val="21"/>
        </w:rPr>
        <w:t>；</w:t>
      </w:r>
    </w:p>
    <w:p w14:paraId="725B84DD" w14:textId="77777777" w:rsidR="00DA7C87" w:rsidRPr="003D4054" w:rsidRDefault="00000000">
      <w:pPr>
        <w:numPr>
          <w:ilvl w:val="0"/>
          <w:numId w:val="7"/>
        </w:numPr>
        <w:ind w:left="840" w:hanging="420"/>
        <w:rPr>
          <w:rFonts w:ascii="宋体" w:eastAsia="宋体" w:hAnsi="宋体" w:cs="宋体" w:hint="eastAsia"/>
          <w:szCs w:val="21"/>
        </w:rPr>
      </w:pPr>
      <w:r w:rsidRPr="003D4054">
        <w:rPr>
          <w:rFonts w:ascii="宋体" w:eastAsia="宋体" w:hAnsi="宋体" w:cs="宋体"/>
          <w:szCs w:val="21"/>
        </w:rPr>
        <w:lastRenderedPageBreak/>
        <w:t>软件工程知识，信息论、最优化理论的基本方法，网络知识、操作系统、编程语言、编程工具、数据库、IDE、云计算、软件版本控制、软件部署工具及信息系统架构的基本理论及使用方法</w:t>
      </w:r>
      <w:r w:rsidRPr="003D4054">
        <w:rPr>
          <w:rFonts w:ascii="宋体" w:eastAsia="宋体" w:hAnsi="宋体" w:cs="宋体" w:hint="eastAsia"/>
          <w:szCs w:val="21"/>
        </w:rPr>
        <w:t>；</w:t>
      </w:r>
    </w:p>
    <w:p w14:paraId="3C05170F" w14:textId="77777777" w:rsidR="00DA7C87" w:rsidRPr="003D4054" w:rsidRDefault="00000000">
      <w:pPr>
        <w:numPr>
          <w:ilvl w:val="0"/>
          <w:numId w:val="7"/>
        </w:numPr>
        <w:ind w:left="840" w:hanging="420"/>
        <w:rPr>
          <w:rFonts w:ascii="宋体" w:eastAsia="宋体" w:hAnsi="宋体" w:cs="宋体" w:hint="eastAsia"/>
          <w:szCs w:val="21"/>
        </w:rPr>
      </w:pPr>
      <w:r w:rsidRPr="003D4054">
        <w:rPr>
          <w:rFonts w:ascii="宋体" w:eastAsia="宋体" w:hAnsi="宋体" w:cs="宋体" w:hint="eastAsia"/>
          <w:szCs w:val="21"/>
        </w:rPr>
        <w:t>熟悉</w:t>
      </w:r>
      <w:r w:rsidRPr="003D4054">
        <w:rPr>
          <w:rFonts w:ascii="宋体" w:eastAsia="宋体" w:hAnsi="宋体" w:cs="宋体"/>
          <w:szCs w:val="21"/>
        </w:rPr>
        <w:t>软件需求分析、功能设计、开发模式、软件测试、软件维护的基本理论及方法;机器学习知识，线性模型、决策树、神经网络、支持向量机、贝叶斯分类器、集成学习、聚类、</w:t>
      </w:r>
      <w:proofErr w:type="gramStart"/>
      <w:r w:rsidRPr="003D4054">
        <w:rPr>
          <w:rFonts w:ascii="宋体" w:eastAsia="宋体" w:hAnsi="宋体" w:cs="宋体"/>
          <w:szCs w:val="21"/>
        </w:rPr>
        <w:t>降维与</w:t>
      </w:r>
      <w:proofErr w:type="gramEnd"/>
      <w:r w:rsidRPr="003D4054">
        <w:rPr>
          <w:rFonts w:ascii="宋体" w:eastAsia="宋体" w:hAnsi="宋体" w:cs="宋体"/>
          <w:szCs w:val="21"/>
        </w:rPr>
        <w:t>度量学习、特征选择与稀疏学习、计算学习、半监督学习、概率图模型、规则学习、强化学习的基本理论及算法实现</w:t>
      </w:r>
      <w:r w:rsidRPr="003D4054">
        <w:rPr>
          <w:rFonts w:ascii="宋体" w:eastAsia="宋体" w:hAnsi="宋体" w:cs="宋体" w:hint="eastAsia"/>
          <w:szCs w:val="21"/>
        </w:rPr>
        <w:t>；</w:t>
      </w:r>
    </w:p>
    <w:p w14:paraId="2A526F32" w14:textId="77777777" w:rsidR="00DA7C87" w:rsidRPr="003D4054" w:rsidRDefault="00000000">
      <w:pPr>
        <w:numPr>
          <w:ilvl w:val="0"/>
          <w:numId w:val="7"/>
        </w:numPr>
        <w:ind w:left="840" w:hanging="420"/>
        <w:rPr>
          <w:rFonts w:ascii="宋体" w:eastAsia="宋体" w:hAnsi="宋体" w:cs="宋体" w:hint="eastAsia"/>
          <w:szCs w:val="21"/>
        </w:rPr>
      </w:pPr>
      <w:r w:rsidRPr="003D4054">
        <w:rPr>
          <w:rFonts w:ascii="宋体" w:eastAsia="宋体" w:hAnsi="宋体" w:cs="宋体"/>
          <w:szCs w:val="21"/>
        </w:rPr>
        <w:t>人工智能框架知识，能使用一种以上国产人工智能框架训练模型，能使用训练好的模型进行预测。</w:t>
      </w:r>
    </w:p>
    <w:p w14:paraId="3780955A" w14:textId="77777777" w:rsidR="00DA7C87" w:rsidRPr="003D4054" w:rsidRDefault="00000000">
      <w:pPr>
        <w:pStyle w:val="aff1"/>
        <w:numPr>
          <w:ilvl w:val="1"/>
          <w:numId w:val="1"/>
        </w:numPr>
        <w:spacing w:before="156" w:after="156"/>
        <w:outlineLvl w:val="1"/>
        <w:rPr>
          <w:rFonts w:cs="黑体" w:hint="eastAsia"/>
          <w:szCs w:val="21"/>
        </w:rPr>
      </w:pPr>
      <w:bookmarkStart w:id="78" w:name="_Toc12563"/>
      <w:bookmarkStart w:id="79" w:name="OLE_LINK22"/>
      <w:r w:rsidRPr="003D4054">
        <w:rPr>
          <w:rFonts w:cs="黑体" w:hint="eastAsia"/>
          <w:szCs w:val="21"/>
        </w:rPr>
        <w:t>工程效能相关知识</w:t>
      </w:r>
      <w:bookmarkEnd w:id="78"/>
    </w:p>
    <w:p w14:paraId="5AEE5C69"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要求如下：</w:t>
      </w:r>
    </w:p>
    <w:p w14:paraId="055C0343" w14:textId="77777777" w:rsidR="00DA7C87" w:rsidRPr="003D4054" w:rsidRDefault="00000000">
      <w:pPr>
        <w:numPr>
          <w:ilvl w:val="0"/>
          <w:numId w:val="8"/>
        </w:numPr>
        <w:ind w:left="840" w:hanging="420"/>
        <w:rPr>
          <w:rFonts w:ascii="宋体" w:eastAsia="宋体" w:hAnsi="宋体" w:cs="宋体" w:hint="eastAsia"/>
          <w:szCs w:val="21"/>
        </w:rPr>
      </w:pPr>
      <w:r w:rsidRPr="003D4054">
        <w:rPr>
          <w:rFonts w:ascii="宋体" w:eastAsia="宋体" w:hAnsi="宋体" w:cs="宋体"/>
          <w:szCs w:val="21"/>
        </w:rPr>
        <w:t>文档规范、代码规范、质量保障规范相关知识</w:t>
      </w:r>
      <w:r w:rsidRPr="003D4054">
        <w:rPr>
          <w:rFonts w:ascii="宋体" w:eastAsia="宋体" w:hAnsi="宋体" w:cs="宋体" w:hint="eastAsia"/>
          <w:szCs w:val="21"/>
        </w:rPr>
        <w:t>；</w:t>
      </w:r>
    </w:p>
    <w:bookmarkEnd w:id="79"/>
    <w:p w14:paraId="35F5D005" w14:textId="77777777" w:rsidR="00DA7C87" w:rsidRPr="003D4054" w:rsidRDefault="00000000">
      <w:pPr>
        <w:numPr>
          <w:ilvl w:val="0"/>
          <w:numId w:val="8"/>
        </w:numPr>
        <w:ind w:left="840" w:hanging="420"/>
        <w:rPr>
          <w:rFonts w:ascii="宋体" w:eastAsia="宋体" w:hAnsi="宋体" w:cs="宋体" w:hint="eastAsia"/>
          <w:szCs w:val="21"/>
        </w:rPr>
      </w:pPr>
      <w:r w:rsidRPr="003D4054">
        <w:rPr>
          <w:rFonts w:ascii="宋体" w:eastAsia="宋体" w:hAnsi="宋体" w:cs="宋体"/>
          <w:szCs w:val="21"/>
        </w:rPr>
        <w:t>数据采集、标注、清洗、质量控制等数据工程相关知识</w:t>
      </w:r>
      <w:r w:rsidRPr="003D4054">
        <w:rPr>
          <w:rFonts w:ascii="宋体" w:eastAsia="宋体" w:hAnsi="宋体" w:cs="宋体" w:hint="eastAsia"/>
          <w:szCs w:val="21"/>
        </w:rPr>
        <w:t>；</w:t>
      </w:r>
    </w:p>
    <w:p w14:paraId="323A2FE0" w14:textId="77777777" w:rsidR="00DA7C87" w:rsidRPr="003D4054" w:rsidRDefault="00000000">
      <w:pPr>
        <w:numPr>
          <w:ilvl w:val="0"/>
          <w:numId w:val="8"/>
        </w:numPr>
        <w:ind w:left="840" w:hanging="420"/>
        <w:rPr>
          <w:rFonts w:ascii="宋体" w:eastAsia="宋体" w:hAnsi="宋体" w:cs="宋体" w:hint="eastAsia"/>
          <w:szCs w:val="21"/>
        </w:rPr>
      </w:pPr>
      <w:r w:rsidRPr="003D4054">
        <w:rPr>
          <w:rFonts w:ascii="宋体" w:eastAsia="宋体" w:hAnsi="宋体" w:cs="宋体"/>
          <w:szCs w:val="21"/>
        </w:rPr>
        <w:t>工程开发与架构，工程性能提升指标等相关知识。</w:t>
      </w:r>
    </w:p>
    <w:p w14:paraId="7D4B78F7" w14:textId="77777777" w:rsidR="00DA7C87" w:rsidRPr="003D4054" w:rsidRDefault="00000000">
      <w:pPr>
        <w:pStyle w:val="aff1"/>
        <w:numPr>
          <w:ilvl w:val="1"/>
          <w:numId w:val="1"/>
        </w:numPr>
        <w:spacing w:before="156" w:after="156"/>
        <w:outlineLvl w:val="1"/>
        <w:rPr>
          <w:rFonts w:cs="黑体" w:hint="eastAsia"/>
          <w:szCs w:val="21"/>
        </w:rPr>
      </w:pPr>
      <w:bookmarkStart w:id="80" w:name="_Toc20938"/>
      <w:bookmarkStart w:id="81" w:name="OLE_LINK23"/>
      <w:r w:rsidRPr="003D4054">
        <w:rPr>
          <w:rFonts w:cs="黑体" w:hint="eastAsia"/>
          <w:szCs w:val="21"/>
        </w:rPr>
        <w:t>业务理解与实践知识</w:t>
      </w:r>
      <w:bookmarkEnd w:id="80"/>
    </w:p>
    <w:p w14:paraId="536C9EB4"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要求如下：</w:t>
      </w:r>
    </w:p>
    <w:bookmarkEnd w:id="81"/>
    <w:p w14:paraId="09114CB7" w14:textId="77777777" w:rsidR="00DA7C87" w:rsidRPr="003D4054" w:rsidRDefault="00000000">
      <w:pPr>
        <w:numPr>
          <w:ilvl w:val="0"/>
          <w:numId w:val="9"/>
        </w:numPr>
        <w:ind w:left="840" w:hanging="420"/>
        <w:rPr>
          <w:rFonts w:ascii="宋体" w:eastAsia="宋体" w:hAnsi="宋体" w:cs="宋体" w:hint="eastAsia"/>
          <w:szCs w:val="21"/>
        </w:rPr>
      </w:pPr>
      <w:r w:rsidRPr="003D4054">
        <w:rPr>
          <w:rFonts w:ascii="宋体" w:eastAsia="宋体" w:hAnsi="宋体" w:cs="宋体" w:hint="eastAsia"/>
          <w:szCs w:val="21"/>
        </w:rPr>
        <w:t>人工智能基础知识；</w:t>
      </w:r>
    </w:p>
    <w:p w14:paraId="77B8BC7A" w14:textId="77777777" w:rsidR="00DA7C87" w:rsidRPr="003D4054" w:rsidRDefault="00000000">
      <w:pPr>
        <w:numPr>
          <w:ilvl w:val="0"/>
          <w:numId w:val="9"/>
        </w:numPr>
        <w:ind w:left="840" w:hanging="420"/>
        <w:rPr>
          <w:rFonts w:ascii="宋体" w:eastAsia="宋体" w:hAnsi="宋体" w:cs="宋体" w:hint="eastAsia"/>
          <w:szCs w:val="21"/>
        </w:rPr>
      </w:pPr>
      <w:r w:rsidRPr="003D4054">
        <w:rPr>
          <w:rFonts w:ascii="宋体" w:eastAsia="宋体" w:hAnsi="宋体" w:cs="宋体" w:hint="eastAsia"/>
          <w:szCs w:val="21"/>
        </w:rPr>
        <w:t>人工智能的产业应用相关知识；</w:t>
      </w:r>
    </w:p>
    <w:p w14:paraId="052396C6" w14:textId="77777777" w:rsidR="00DA7C87" w:rsidRPr="003D4054" w:rsidRDefault="00000000">
      <w:pPr>
        <w:numPr>
          <w:ilvl w:val="0"/>
          <w:numId w:val="9"/>
        </w:numPr>
        <w:ind w:left="840" w:hanging="420"/>
        <w:rPr>
          <w:rFonts w:ascii="宋体" w:eastAsia="宋体" w:hAnsi="宋体" w:cs="宋体" w:hint="eastAsia"/>
          <w:szCs w:val="21"/>
        </w:rPr>
      </w:pPr>
      <w:r w:rsidRPr="003D4054">
        <w:rPr>
          <w:rFonts w:ascii="宋体" w:eastAsia="宋体" w:hAnsi="宋体" w:cs="宋体" w:hint="eastAsia"/>
          <w:szCs w:val="21"/>
        </w:rPr>
        <w:t>人工智能发展现状及趋势相关知识；</w:t>
      </w:r>
    </w:p>
    <w:p w14:paraId="415BE68C" w14:textId="77777777" w:rsidR="00DA7C87" w:rsidRPr="003D4054" w:rsidRDefault="00000000">
      <w:pPr>
        <w:numPr>
          <w:ilvl w:val="0"/>
          <w:numId w:val="9"/>
        </w:numPr>
        <w:ind w:left="840" w:hanging="420"/>
        <w:rPr>
          <w:rFonts w:ascii="宋体" w:eastAsia="宋体" w:hAnsi="宋体" w:cs="宋体" w:hint="eastAsia"/>
          <w:szCs w:val="21"/>
        </w:rPr>
      </w:pPr>
      <w:r w:rsidRPr="003D4054">
        <w:rPr>
          <w:rFonts w:ascii="宋体" w:eastAsia="宋体" w:hAnsi="宋体" w:cs="宋体" w:hint="eastAsia"/>
          <w:szCs w:val="21"/>
        </w:rPr>
        <w:t>人工智能热点问题和前沿研究相关知识。</w:t>
      </w:r>
    </w:p>
    <w:p w14:paraId="7DA860AC" w14:textId="77777777" w:rsidR="00DA7C87" w:rsidRPr="003D4054" w:rsidRDefault="00000000">
      <w:pPr>
        <w:pStyle w:val="aff1"/>
        <w:numPr>
          <w:ilvl w:val="1"/>
          <w:numId w:val="1"/>
        </w:numPr>
        <w:spacing w:before="156" w:after="156"/>
        <w:outlineLvl w:val="1"/>
        <w:rPr>
          <w:rFonts w:cs="黑体" w:hint="eastAsia"/>
          <w:szCs w:val="21"/>
        </w:rPr>
      </w:pPr>
      <w:bookmarkStart w:id="82" w:name="_Toc593"/>
      <w:r w:rsidRPr="003D4054">
        <w:rPr>
          <w:rFonts w:cs="黑体" w:hint="eastAsia"/>
          <w:szCs w:val="21"/>
        </w:rPr>
        <w:t>相关法律法规知识</w:t>
      </w:r>
      <w:bookmarkEnd w:id="82"/>
    </w:p>
    <w:p w14:paraId="3F91A231"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相关法律法规要求包括但不限于《中华人民共和国劳动法》、《中华人民共和国合同法》、《中华人民共和国数据安全法》、《中华人民共和国个人信息保护法》等相关内容。</w:t>
      </w:r>
    </w:p>
    <w:p w14:paraId="51080771" w14:textId="77777777" w:rsidR="00DA7C87" w:rsidRPr="003D4054" w:rsidRDefault="00000000">
      <w:pPr>
        <w:pStyle w:val="afe"/>
        <w:numPr>
          <w:ilvl w:val="0"/>
          <w:numId w:val="1"/>
        </w:numPr>
        <w:spacing w:after="312"/>
        <w:outlineLvl w:val="0"/>
        <w:rPr>
          <w:rFonts w:cs="黑体" w:hint="eastAsia"/>
          <w:szCs w:val="21"/>
        </w:rPr>
      </w:pPr>
      <w:bookmarkStart w:id="83" w:name="_Toc17448"/>
      <w:r w:rsidRPr="003D4054">
        <w:rPr>
          <w:rFonts w:cs="黑体" w:hint="eastAsia"/>
          <w:szCs w:val="21"/>
        </w:rPr>
        <w:t>技能能力项</w:t>
      </w:r>
      <w:bookmarkEnd w:id="83"/>
    </w:p>
    <w:p w14:paraId="3C126B7E" w14:textId="77777777" w:rsidR="00DA7C87" w:rsidRPr="003D4054" w:rsidRDefault="00000000">
      <w:pPr>
        <w:pStyle w:val="aff1"/>
        <w:numPr>
          <w:ilvl w:val="1"/>
          <w:numId w:val="1"/>
        </w:numPr>
        <w:spacing w:before="156" w:after="156"/>
        <w:outlineLvl w:val="1"/>
        <w:rPr>
          <w:rFonts w:cs="黑体" w:hint="eastAsia"/>
          <w:szCs w:val="21"/>
        </w:rPr>
      </w:pPr>
      <w:bookmarkStart w:id="84" w:name="_Toc8718"/>
      <w:bookmarkStart w:id="85" w:name="_Toc1d6bafe6-b539-47c0-9746-f7c77f296b7c"/>
      <w:bookmarkStart w:id="86" w:name="OLE_LINK5"/>
      <w:r w:rsidRPr="003D4054">
        <w:rPr>
          <w:rFonts w:cs="黑体" w:hint="eastAsia"/>
          <w:szCs w:val="21"/>
        </w:rPr>
        <w:t>初级指标</w:t>
      </w:r>
      <w:bookmarkEnd w:id="84"/>
    </w:p>
    <w:p w14:paraId="29B29AC4" w14:textId="77777777" w:rsidR="00DA7C87" w:rsidRPr="003D4054" w:rsidRDefault="00000000">
      <w:pPr>
        <w:pStyle w:val="aff1"/>
        <w:numPr>
          <w:ilvl w:val="2"/>
          <w:numId w:val="1"/>
        </w:numPr>
        <w:spacing w:before="156" w:after="156"/>
        <w:outlineLvl w:val="2"/>
        <w:rPr>
          <w:rFonts w:cs="黑体" w:hint="eastAsia"/>
          <w:szCs w:val="21"/>
        </w:rPr>
      </w:pPr>
      <w:bookmarkStart w:id="87" w:name="_Toc1285"/>
      <w:r w:rsidRPr="003D4054">
        <w:rPr>
          <w:rFonts w:cs="黑体" w:hint="eastAsia"/>
          <w:szCs w:val="21"/>
        </w:rPr>
        <w:t>技术能力维度能力点</w:t>
      </w:r>
      <w:bookmarkEnd w:id="85"/>
      <w:bookmarkEnd w:id="87"/>
    </w:p>
    <w:p w14:paraId="43E80A73" w14:textId="77777777" w:rsidR="00DA7C87" w:rsidRPr="003D4054" w:rsidRDefault="00000000">
      <w:pPr>
        <w:pStyle w:val="afd"/>
        <w:wordWrap w:val="0"/>
        <w:jc w:val="both"/>
        <w:rPr>
          <w:rFonts w:hAnsi="宋体" w:cs="宋体" w:hint="eastAsia"/>
          <w:szCs w:val="21"/>
        </w:rPr>
      </w:pPr>
      <w:bookmarkStart w:id="88" w:name="OLE_LINK2"/>
      <w:r w:rsidRPr="003D4054">
        <w:rPr>
          <w:rFonts w:hAnsi="宋体" w:cs="宋体" w:hint="eastAsia"/>
          <w:szCs w:val="21"/>
        </w:rPr>
        <w:t>以技术能力维度来看，初级人工智能开发工程师应符合的能力要求如表2所示：</w:t>
      </w:r>
    </w:p>
    <w:p w14:paraId="37E5AEED"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2  初级人工智能开发工程师技术能力评价等级要求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12"/>
        <w:gridCol w:w="5269"/>
      </w:tblGrid>
      <w:tr w:rsidR="003D4054" w:rsidRPr="003D4054" w14:paraId="419E3D6D" w14:textId="77777777">
        <w:tc>
          <w:tcPr>
            <w:tcW w:w="700" w:type="dxa"/>
            <w:shd w:val="clear" w:color="auto" w:fill="auto"/>
            <w:vAlign w:val="center"/>
          </w:tcPr>
          <w:p w14:paraId="01748914"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12" w:type="dxa"/>
            <w:shd w:val="clear" w:color="auto" w:fill="auto"/>
            <w:vAlign w:val="center"/>
          </w:tcPr>
          <w:p w14:paraId="6EBB629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69" w:type="dxa"/>
            <w:shd w:val="clear" w:color="auto" w:fill="auto"/>
            <w:vAlign w:val="center"/>
          </w:tcPr>
          <w:p w14:paraId="25C2EA2B"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bookmarkEnd w:id="86"/>
      <w:bookmarkEnd w:id="88"/>
      <w:tr w:rsidR="003D4054" w:rsidRPr="003D4054" w14:paraId="530ADCF0" w14:textId="77777777">
        <w:tc>
          <w:tcPr>
            <w:tcW w:w="700" w:type="dxa"/>
            <w:shd w:val="clear" w:color="auto" w:fill="auto"/>
            <w:vAlign w:val="center"/>
          </w:tcPr>
          <w:p w14:paraId="6EA75536"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w:t>
            </w:r>
          </w:p>
        </w:tc>
        <w:tc>
          <w:tcPr>
            <w:tcW w:w="2012" w:type="dxa"/>
            <w:shd w:val="clear" w:color="auto" w:fill="auto"/>
            <w:vAlign w:val="center"/>
          </w:tcPr>
          <w:p w14:paraId="247CF7E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具备非编程AI的应用和开发能力</w:t>
            </w:r>
          </w:p>
        </w:tc>
        <w:tc>
          <w:tcPr>
            <w:tcW w:w="5269" w:type="dxa"/>
            <w:shd w:val="clear" w:color="auto" w:fill="auto"/>
            <w:vAlign w:val="center"/>
          </w:tcPr>
          <w:p w14:paraId="693FE396"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掌握常用的智能工具的应用，能根据工具、应用设定合适的提示词。具备非编程应用和开发能力，掌握智能体等的应用和开发流程，能根据使用场景开发和部署相应的智能体。</w:t>
            </w:r>
          </w:p>
        </w:tc>
      </w:tr>
      <w:tr w:rsidR="003D4054" w:rsidRPr="003D4054" w14:paraId="66B935CE" w14:textId="77777777">
        <w:tc>
          <w:tcPr>
            <w:tcW w:w="700" w:type="dxa"/>
            <w:shd w:val="clear" w:color="auto" w:fill="auto"/>
            <w:vAlign w:val="center"/>
          </w:tcPr>
          <w:p w14:paraId="62CACF28"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w:t>
            </w:r>
          </w:p>
        </w:tc>
        <w:tc>
          <w:tcPr>
            <w:tcW w:w="2012" w:type="dxa"/>
            <w:shd w:val="clear" w:color="auto" w:fill="auto"/>
            <w:vAlign w:val="center"/>
          </w:tcPr>
          <w:p w14:paraId="197A27E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具备AI基础环境配置与编程能力</w:t>
            </w:r>
          </w:p>
        </w:tc>
        <w:tc>
          <w:tcPr>
            <w:tcW w:w="5269" w:type="dxa"/>
            <w:shd w:val="clear" w:color="auto" w:fill="auto"/>
            <w:vAlign w:val="center"/>
          </w:tcPr>
          <w:p w14:paraId="7E5A3BE8"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熟悉Python、PyCharm、</w:t>
            </w:r>
            <w:proofErr w:type="spellStart"/>
            <w:r w:rsidRPr="003D4054">
              <w:rPr>
                <w:rFonts w:ascii="宋体" w:eastAsia="宋体" w:hAnsi="宋体" w:cs="宋体" w:hint="eastAsia"/>
                <w:sz w:val="18"/>
                <w:szCs w:val="18"/>
              </w:rPr>
              <w:t>Jupyter</w:t>
            </w:r>
            <w:proofErr w:type="spellEnd"/>
            <w:r w:rsidRPr="003D4054">
              <w:rPr>
                <w:rFonts w:ascii="宋体" w:eastAsia="宋体" w:hAnsi="宋体" w:cs="宋体" w:hint="eastAsia"/>
                <w:sz w:val="18"/>
                <w:szCs w:val="18"/>
              </w:rPr>
              <w:t>等开发环境的安装与配置，能在Windows、Linux系统上搭建Python环境，掌握GPU、NPU环境的配置。掌握</w:t>
            </w:r>
            <w:proofErr w:type="spellStart"/>
            <w:r w:rsidRPr="003D4054">
              <w:rPr>
                <w:rFonts w:ascii="宋体" w:eastAsia="宋体" w:hAnsi="宋体" w:cs="宋体" w:hint="eastAsia"/>
                <w:sz w:val="18"/>
                <w:szCs w:val="18"/>
              </w:rPr>
              <w:t>linux</w:t>
            </w:r>
            <w:proofErr w:type="spellEnd"/>
            <w:r w:rsidRPr="003D4054">
              <w:rPr>
                <w:rFonts w:ascii="宋体" w:eastAsia="宋体" w:hAnsi="宋体" w:cs="宋体" w:hint="eastAsia"/>
                <w:sz w:val="18"/>
                <w:szCs w:val="18"/>
              </w:rPr>
              <w:t>常用命令，能使用Docker容器</w:t>
            </w:r>
            <w:proofErr w:type="gramStart"/>
            <w:r w:rsidRPr="003D4054">
              <w:rPr>
                <w:rFonts w:ascii="宋体" w:eastAsia="宋体" w:hAnsi="宋体" w:cs="宋体" w:hint="eastAsia"/>
                <w:sz w:val="18"/>
                <w:szCs w:val="18"/>
              </w:rPr>
              <w:t>化工具</w:t>
            </w:r>
            <w:proofErr w:type="gramEnd"/>
            <w:r w:rsidRPr="003D4054">
              <w:rPr>
                <w:rFonts w:ascii="宋体" w:eastAsia="宋体" w:hAnsi="宋体" w:cs="宋体" w:hint="eastAsia"/>
                <w:sz w:val="18"/>
                <w:szCs w:val="18"/>
              </w:rPr>
              <w:t>部署开发环境。掌握Python编程语言及常用库，熟悉常用数据结构和算法，掌握面相对象编程方法，能编写python程序解决实际问题。</w:t>
            </w:r>
          </w:p>
        </w:tc>
      </w:tr>
      <w:tr w:rsidR="003D4054" w:rsidRPr="003D4054" w14:paraId="22D0EFC7" w14:textId="77777777">
        <w:tc>
          <w:tcPr>
            <w:tcW w:w="700" w:type="dxa"/>
            <w:shd w:val="clear" w:color="auto" w:fill="auto"/>
            <w:vAlign w:val="center"/>
          </w:tcPr>
          <w:p w14:paraId="6A5209DB"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w:t>
            </w:r>
          </w:p>
        </w:tc>
        <w:tc>
          <w:tcPr>
            <w:tcW w:w="2012" w:type="dxa"/>
            <w:shd w:val="clear" w:color="auto" w:fill="auto"/>
            <w:vAlign w:val="center"/>
          </w:tcPr>
          <w:p w14:paraId="68511795"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具备AI模型的基础应用开发能力</w:t>
            </w:r>
          </w:p>
        </w:tc>
        <w:tc>
          <w:tcPr>
            <w:tcW w:w="5269" w:type="dxa"/>
            <w:shd w:val="clear" w:color="auto" w:fill="auto"/>
            <w:vAlign w:val="center"/>
          </w:tcPr>
          <w:p w14:paraId="0A02A718" w14:textId="77777777" w:rsidR="00DA7C87" w:rsidRPr="003D4054" w:rsidRDefault="00000000">
            <w:pPr>
              <w:rPr>
                <w:rFonts w:ascii="宋体" w:eastAsia="宋体" w:hAnsi="宋体" w:cs="宋体" w:hint="eastAsia"/>
                <w:sz w:val="18"/>
                <w:szCs w:val="18"/>
              </w:rPr>
            </w:pPr>
            <w:bookmarkStart w:id="89" w:name="OLE_LINK26"/>
            <w:r w:rsidRPr="003D4054">
              <w:rPr>
                <w:rFonts w:ascii="宋体" w:eastAsia="宋体" w:hAnsi="宋体" w:cs="宋体" w:hint="eastAsia"/>
                <w:sz w:val="18"/>
                <w:szCs w:val="18"/>
              </w:rPr>
              <w:t>掌握基础的python机器学习库的使用。掌握</w:t>
            </w:r>
            <w:bookmarkStart w:id="90" w:name="OLE_LINK29"/>
            <w:proofErr w:type="spellStart"/>
            <w:r w:rsidRPr="003D4054">
              <w:rPr>
                <w:rFonts w:ascii="宋体" w:eastAsia="宋体" w:hAnsi="宋体" w:cs="宋体" w:hint="eastAsia"/>
                <w:sz w:val="18"/>
                <w:szCs w:val="18"/>
              </w:rPr>
              <w:t>PyTorch</w:t>
            </w:r>
            <w:bookmarkEnd w:id="90"/>
            <w:proofErr w:type="spellEnd"/>
            <w:r w:rsidRPr="003D4054">
              <w:rPr>
                <w:rFonts w:ascii="宋体" w:eastAsia="宋体" w:hAnsi="宋体" w:cs="宋体" w:hint="eastAsia"/>
                <w:sz w:val="18"/>
                <w:szCs w:val="18"/>
              </w:rPr>
              <w:t>、TensorFlow、</w:t>
            </w:r>
            <w:bookmarkStart w:id="91" w:name="OLE_LINK28"/>
            <w:proofErr w:type="spellStart"/>
            <w:r w:rsidRPr="003D4054">
              <w:rPr>
                <w:rFonts w:ascii="宋体" w:eastAsia="宋体" w:hAnsi="宋体" w:cs="宋体" w:hint="eastAsia"/>
                <w:sz w:val="18"/>
                <w:szCs w:val="18"/>
              </w:rPr>
              <w:t>MindSpore</w:t>
            </w:r>
            <w:bookmarkEnd w:id="91"/>
            <w:proofErr w:type="spellEnd"/>
            <w:r w:rsidRPr="003D4054">
              <w:rPr>
                <w:rFonts w:ascii="宋体" w:eastAsia="宋体" w:hAnsi="宋体" w:cs="宋体" w:hint="eastAsia"/>
                <w:sz w:val="18"/>
                <w:szCs w:val="18"/>
              </w:rPr>
              <w:t>等深度学习框架。掌握</w:t>
            </w:r>
            <w:proofErr w:type="spellStart"/>
            <w:r w:rsidRPr="003D4054">
              <w:rPr>
                <w:rFonts w:ascii="宋体" w:eastAsia="宋体" w:hAnsi="宋体" w:cs="宋体" w:hint="eastAsia"/>
                <w:sz w:val="18"/>
                <w:szCs w:val="18"/>
              </w:rPr>
              <w:t>LangChain</w:t>
            </w:r>
            <w:proofErr w:type="spellEnd"/>
            <w:r w:rsidRPr="003D4054">
              <w:rPr>
                <w:rFonts w:ascii="宋体" w:eastAsia="宋体" w:hAnsi="宋体" w:cs="宋体" w:hint="eastAsia"/>
                <w:sz w:val="18"/>
                <w:szCs w:val="18"/>
              </w:rPr>
              <w:t>工具链的使用和开发。掌握</w:t>
            </w:r>
            <w:proofErr w:type="spellStart"/>
            <w:r w:rsidRPr="003D4054">
              <w:rPr>
                <w:rFonts w:ascii="宋体" w:eastAsia="宋体" w:hAnsi="宋体" w:cs="宋体" w:hint="eastAsia"/>
                <w:sz w:val="18"/>
                <w:szCs w:val="18"/>
              </w:rPr>
              <w:t>Llamafactory</w:t>
            </w:r>
            <w:proofErr w:type="spellEnd"/>
            <w:r w:rsidRPr="003D4054">
              <w:rPr>
                <w:rFonts w:ascii="宋体" w:eastAsia="宋体" w:hAnsi="宋体" w:cs="宋体" w:hint="eastAsia"/>
                <w:sz w:val="18"/>
                <w:szCs w:val="18"/>
              </w:rPr>
              <w:t>、</w:t>
            </w:r>
            <w:bookmarkStart w:id="92" w:name="OLE_LINK27"/>
            <w:r w:rsidRPr="003D4054">
              <w:rPr>
                <w:rFonts w:ascii="宋体" w:eastAsia="宋体" w:hAnsi="宋体" w:cs="宋体"/>
                <w:sz w:val="18"/>
                <w:szCs w:val="18"/>
              </w:rPr>
              <w:t>Hugging Face</w:t>
            </w:r>
            <w:bookmarkEnd w:id="92"/>
            <w:r w:rsidRPr="003D4054">
              <w:rPr>
                <w:rFonts w:ascii="宋体" w:eastAsia="宋体" w:hAnsi="宋体" w:cs="宋体" w:hint="eastAsia"/>
                <w:sz w:val="18"/>
                <w:szCs w:val="18"/>
              </w:rPr>
              <w:t>、</w:t>
            </w:r>
            <w:proofErr w:type="spellStart"/>
            <w:r w:rsidRPr="003D4054">
              <w:rPr>
                <w:rFonts w:ascii="宋体" w:eastAsia="宋体" w:hAnsi="宋体" w:cs="宋体" w:hint="eastAsia"/>
                <w:sz w:val="18"/>
                <w:szCs w:val="18"/>
              </w:rPr>
              <w:t>ModelScope</w:t>
            </w:r>
            <w:proofErr w:type="spellEnd"/>
            <w:r w:rsidRPr="003D4054">
              <w:rPr>
                <w:rFonts w:ascii="宋体" w:eastAsia="宋体" w:hAnsi="宋体" w:cs="宋体" w:hint="eastAsia"/>
                <w:sz w:val="18"/>
                <w:szCs w:val="18"/>
              </w:rPr>
              <w:t>等大模型调用和微调框架的使用。</w:t>
            </w:r>
            <w:bookmarkEnd w:id="89"/>
          </w:p>
        </w:tc>
      </w:tr>
    </w:tbl>
    <w:p w14:paraId="448B77A4" w14:textId="77777777" w:rsidR="00DA7C87" w:rsidRPr="003D4054" w:rsidRDefault="00000000">
      <w:pPr>
        <w:pStyle w:val="aff1"/>
        <w:numPr>
          <w:ilvl w:val="2"/>
          <w:numId w:val="1"/>
        </w:numPr>
        <w:spacing w:before="156" w:after="156"/>
        <w:outlineLvl w:val="2"/>
        <w:rPr>
          <w:rFonts w:cs="黑体" w:hint="eastAsia"/>
          <w:szCs w:val="21"/>
        </w:rPr>
      </w:pPr>
      <w:bookmarkStart w:id="93" w:name="_Toc29014"/>
      <w:bookmarkStart w:id="94" w:name="OLE_LINK10"/>
      <w:r w:rsidRPr="003D4054">
        <w:rPr>
          <w:rFonts w:cs="黑体" w:hint="eastAsia"/>
          <w:szCs w:val="21"/>
        </w:rPr>
        <w:t>数据处理能力维度能力点</w:t>
      </w:r>
      <w:bookmarkEnd w:id="93"/>
    </w:p>
    <w:p w14:paraId="357999F5" w14:textId="77777777" w:rsidR="00DA7C87" w:rsidRPr="003D4054" w:rsidRDefault="00000000">
      <w:pPr>
        <w:pStyle w:val="afd"/>
        <w:wordWrap w:val="0"/>
        <w:jc w:val="both"/>
        <w:rPr>
          <w:rFonts w:hAnsi="宋体" w:cs="宋体" w:hint="eastAsia"/>
          <w:szCs w:val="21"/>
        </w:rPr>
      </w:pPr>
      <w:bookmarkStart w:id="95" w:name="OLE_LINK6"/>
      <w:r w:rsidRPr="003D4054">
        <w:rPr>
          <w:rFonts w:hAnsi="宋体" w:cs="宋体" w:hint="eastAsia"/>
          <w:szCs w:val="21"/>
        </w:rPr>
        <w:lastRenderedPageBreak/>
        <w:t>以数据处理能力维度来看，初级人工智能开发工程师应符合的能力要求如表3所示：</w:t>
      </w:r>
    </w:p>
    <w:p w14:paraId="15141B81"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3  初级人工智能开发工程师技术能力评价等级要求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00"/>
        <w:gridCol w:w="5281"/>
      </w:tblGrid>
      <w:tr w:rsidR="003D4054" w:rsidRPr="003D4054" w14:paraId="454D031F" w14:textId="77777777">
        <w:tc>
          <w:tcPr>
            <w:tcW w:w="700" w:type="dxa"/>
            <w:shd w:val="clear" w:color="auto" w:fill="auto"/>
            <w:vAlign w:val="center"/>
          </w:tcPr>
          <w:p w14:paraId="3F6FF2FD"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00" w:type="dxa"/>
            <w:shd w:val="clear" w:color="auto" w:fill="auto"/>
            <w:vAlign w:val="center"/>
          </w:tcPr>
          <w:p w14:paraId="44C9A68E"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81" w:type="dxa"/>
            <w:shd w:val="clear" w:color="auto" w:fill="auto"/>
            <w:vAlign w:val="center"/>
          </w:tcPr>
          <w:p w14:paraId="07077CD7"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bookmarkEnd w:id="94"/>
      <w:bookmarkEnd w:id="95"/>
      <w:tr w:rsidR="003D4054" w:rsidRPr="003D4054" w14:paraId="5DA8F12B" w14:textId="77777777">
        <w:tc>
          <w:tcPr>
            <w:tcW w:w="700" w:type="dxa"/>
            <w:shd w:val="clear" w:color="auto" w:fill="auto"/>
            <w:vAlign w:val="center"/>
          </w:tcPr>
          <w:p w14:paraId="367D8CE3"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w:t>
            </w:r>
          </w:p>
        </w:tc>
        <w:tc>
          <w:tcPr>
            <w:tcW w:w="2000" w:type="dxa"/>
            <w:shd w:val="clear" w:color="auto" w:fill="auto"/>
            <w:vAlign w:val="center"/>
          </w:tcPr>
          <w:p w14:paraId="0992A507"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具备非编程数据处理能力</w:t>
            </w:r>
          </w:p>
        </w:tc>
        <w:tc>
          <w:tcPr>
            <w:tcW w:w="5281" w:type="dxa"/>
            <w:shd w:val="clear" w:color="auto" w:fill="auto"/>
            <w:vAlign w:val="center"/>
          </w:tcPr>
          <w:p w14:paraId="59D1B8B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具备使用工具收集、整理、存储数据的能力，掌握平台知识库构建方法。掌握 DeepSeek、智能体等平台的数据分析与管理工具，为智能</w:t>
            </w:r>
            <w:proofErr w:type="gramStart"/>
            <w:r w:rsidRPr="003D4054">
              <w:rPr>
                <w:rFonts w:ascii="宋体" w:eastAsia="宋体" w:hAnsi="宋体" w:cs="宋体" w:hint="eastAsia"/>
                <w:sz w:val="18"/>
                <w:szCs w:val="18"/>
              </w:rPr>
              <w:t>体应用</w:t>
            </w:r>
            <w:proofErr w:type="gramEnd"/>
            <w:r w:rsidRPr="003D4054">
              <w:rPr>
                <w:rFonts w:ascii="宋体" w:eastAsia="宋体" w:hAnsi="宋体" w:cs="宋体" w:hint="eastAsia"/>
                <w:sz w:val="18"/>
                <w:szCs w:val="18"/>
              </w:rPr>
              <w:t>和开发提供可靠的数据支持。</w:t>
            </w:r>
          </w:p>
        </w:tc>
      </w:tr>
      <w:tr w:rsidR="003D4054" w:rsidRPr="003D4054" w14:paraId="3A076DFF" w14:textId="77777777">
        <w:tc>
          <w:tcPr>
            <w:tcW w:w="700" w:type="dxa"/>
            <w:shd w:val="clear" w:color="auto" w:fill="auto"/>
            <w:vAlign w:val="center"/>
          </w:tcPr>
          <w:p w14:paraId="3538D58A"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w:t>
            </w:r>
          </w:p>
        </w:tc>
        <w:tc>
          <w:tcPr>
            <w:tcW w:w="2000" w:type="dxa"/>
            <w:shd w:val="clear" w:color="auto" w:fill="auto"/>
            <w:vAlign w:val="center"/>
          </w:tcPr>
          <w:p w14:paraId="6064DD95"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具备基本的数据获取和处理能力</w:t>
            </w:r>
          </w:p>
        </w:tc>
        <w:tc>
          <w:tcPr>
            <w:tcW w:w="5281" w:type="dxa"/>
            <w:shd w:val="clear" w:color="auto" w:fill="auto"/>
            <w:vAlign w:val="center"/>
          </w:tcPr>
          <w:p w14:paraId="18957DC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具备数据收集与预处理能力，能够从多源（如网页、数据库、API、文件）获取数据，并进行数据质量提升。熟悉数据存储与管理方法，能够使用结构化存储（如数据库、JSON）管理数据。</w:t>
            </w:r>
          </w:p>
        </w:tc>
      </w:tr>
      <w:tr w:rsidR="003D4054" w:rsidRPr="003D4054" w14:paraId="7403013B" w14:textId="77777777">
        <w:trPr>
          <w:trHeight w:val="569"/>
        </w:trPr>
        <w:tc>
          <w:tcPr>
            <w:tcW w:w="700" w:type="dxa"/>
            <w:shd w:val="clear" w:color="auto" w:fill="auto"/>
            <w:vAlign w:val="center"/>
          </w:tcPr>
          <w:p w14:paraId="4A13B1A5"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w:t>
            </w:r>
          </w:p>
        </w:tc>
        <w:tc>
          <w:tcPr>
            <w:tcW w:w="2000" w:type="dxa"/>
            <w:shd w:val="clear" w:color="auto" w:fill="auto"/>
            <w:vAlign w:val="center"/>
          </w:tcPr>
          <w:p w14:paraId="7092D0E5"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具备数据处理与可视化能力</w:t>
            </w:r>
          </w:p>
        </w:tc>
        <w:tc>
          <w:tcPr>
            <w:tcW w:w="5281" w:type="dxa"/>
            <w:shd w:val="clear" w:color="auto" w:fill="auto"/>
            <w:vAlign w:val="center"/>
          </w:tcPr>
          <w:p w14:paraId="4B64C5BF"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具备高级数据处理与分析能力，能够使用</w:t>
            </w:r>
            <w:proofErr w:type="spellStart"/>
            <w:r w:rsidRPr="003D4054">
              <w:rPr>
                <w:rFonts w:ascii="宋体" w:eastAsia="宋体" w:hAnsi="宋体" w:cs="宋体" w:hint="eastAsia"/>
                <w:sz w:val="18"/>
                <w:szCs w:val="18"/>
              </w:rPr>
              <w:t>Numpy</w:t>
            </w:r>
            <w:proofErr w:type="spellEnd"/>
            <w:proofErr w:type="gramStart"/>
            <w:r w:rsidRPr="003D4054">
              <w:rPr>
                <w:rFonts w:ascii="宋体" w:eastAsia="宋体" w:hAnsi="宋体" w:cs="宋体" w:hint="eastAsia"/>
                <w:sz w:val="18"/>
                <w:szCs w:val="18"/>
              </w:rPr>
              <w:t>等库实现</w:t>
            </w:r>
            <w:proofErr w:type="gramEnd"/>
            <w:r w:rsidRPr="003D4054">
              <w:rPr>
                <w:rFonts w:ascii="宋体" w:eastAsia="宋体" w:hAnsi="宋体" w:cs="宋体" w:hint="eastAsia"/>
                <w:sz w:val="18"/>
                <w:szCs w:val="18"/>
              </w:rPr>
              <w:t>复杂数据操作。掌握数据可视化技术，能够通过Matplotlib等工具生成高级图表，直观展示数据。</w:t>
            </w:r>
          </w:p>
        </w:tc>
      </w:tr>
    </w:tbl>
    <w:p w14:paraId="32533443" w14:textId="77777777" w:rsidR="00DA7C87" w:rsidRPr="003D4054" w:rsidRDefault="00000000">
      <w:pPr>
        <w:pStyle w:val="aff1"/>
        <w:numPr>
          <w:ilvl w:val="2"/>
          <w:numId w:val="1"/>
        </w:numPr>
        <w:spacing w:before="156" w:after="156"/>
        <w:outlineLvl w:val="2"/>
        <w:rPr>
          <w:rFonts w:cs="黑体" w:hint="eastAsia"/>
          <w:szCs w:val="21"/>
        </w:rPr>
      </w:pPr>
      <w:bookmarkStart w:id="96" w:name="_Toc2869"/>
      <w:bookmarkStart w:id="97" w:name="OLE_LINK13"/>
      <w:r w:rsidRPr="003D4054">
        <w:rPr>
          <w:rFonts w:cs="黑体" w:hint="eastAsia"/>
          <w:szCs w:val="21"/>
        </w:rPr>
        <w:t>产品化与运营能力维度能力点</w:t>
      </w:r>
      <w:bookmarkEnd w:id="96"/>
    </w:p>
    <w:p w14:paraId="3D08C3AF" w14:textId="77777777" w:rsidR="00DA7C87" w:rsidRPr="003D4054" w:rsidRDefault="00000000">
      <w:pPr>
        <w:pStyle w:val="afd"/>
        <w:wordWrap w:val="0"/>
        <w:jc w:val="both"/>
        <w:rPr>
          <w:rFonts w:hAnsi="宋体" w:cs="宋体" w:hint="eastAsia"/>
          <w:szCs w:val="21"/>
        </w:rPr>
      </w:pPr>
      <w:bookmarkStart w:id="98" w:name="OLE_LINK12"/>
      <w:r w:rsidRPr="003D4054">
        <w:rPr>
          <w:rFonts w:hAnsi="宋体" w:cs="宋体" w:hint="eastAsia"/>
          <w:szCs w:val="21"/>
        </w:rPr>
        <w:t>以产品化与运</w:t>
      </w:r>
      <w:proofErr w:type="gramStart"/>
      <w:r w:rsidRPr="003D4054">
        <w:rPr>
          <w:rFonts w:hAnsi="宋体" w:cs="宋体" w:hint="eastAsia"/>
          <w:szCs w:val="21"/>
        </w:rPr>
        <w:t>维能力维</w:t>
      </w:r>
      <w:proofErr w:type="gramEnd"/>
      <w:r w:rsidRPr="003D4054">
        <w:rPr>
          <w:rFonts w:hAnsi="宋体" w:cs="宋体" w:hint="eastAsia"/>
          <w:szCs w:val="21"/>
        </w:rPr>
        <w:t>度来看，初级人工智能开发工程师应符合的能力要求如表4所示：</w:t>
      </w:r>
    </w:p>
    <w:p w14:paraId="1447E625"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4  初级人工智能开发工程师技术能力评价等级要求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00"/>
        <w:gridCol w:w="5281"/>
      </w:tblGrid>
      <w:tr w:rsidR="003D4054" w:rsidRPr="003D4054" w14:paraId="16CB6135" w14:textId="77777777">
        <w:tc>
          <w:tcPr>
            <w:tcW w:w="700" w:type="dxa"/>
            <w:shd w:val="clear" w:color="auto" w:fill="auto"/>
            <w:vAlign w:val="center"/>
          </w:tcPr>
          <w:p w14:paraId="2554DD8E"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00" w:type="dxa"/>
            <w:shd w:val="clear" w:color="auto" w:fill="auto"/>
            <w:vAlign w:val="center"/>
          </w:tcPr>
          <w:p w14:paraId="43C44855"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81" w:type="dxa"/>
            <w:shd w:val="clear" w:color="auto" w:fill="auto"/>
            <w:vAlign w:val="center"/>
          </w:tcPr>
          <w:p w14:paraId="5C17C41D"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bookmarkEnd w:id="97"/>
      <w:bookmarkEnd w:id="98"/>
      <w:tr w:rsidR="003D4054" w:rsidRPr="003D4054" w14:paraId="453976B0" w14:textId="77777777">
        <w:tc>
          <w:tcPr>
            <w:tcW w:w="700" w:type="dxa"/>
            <w:shd w:val="clear" w:color="auto" w:fill="auto"/>
            <w:vAlign w:val="center"/>
          </w:tcPr>
          <w:p w14:paraId="135CEB79"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w:t>
            </w:r>
          </w:p>
        </w:tc>
        <w:tc>
          <w:tcPr>
            <w:tcW w:w="2000" w:type="dxa"/>
            <w:shd w:val="clear" w:color="auto" w:fill="auto"/>
            <w:vAlign w:val="center"/>
          </w:tcPr>
          <w:p w14:paraId="6EC243C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基础产品设计</w:t>
            </w:r>
          </w:p>
        </w:tc>
        <w:tc>
          <w:tcPr>
            <w:tcW w:w="5281" w:type="dxa"/>
            <w:shd w:val="clear" w:color="auto" w:fill="auto"/>
            <w:vAlign w:val="center"/>
          </w:tcPr>
          <w:p w14:paraId="2DAF9D7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能够提出AI产品的初步设想，将简单的AI技术转化为可交付产品（在线智能体）。</w:t>
            </w:r>
          </w:p>
        </w:tc>
      </w:tr>
      <w:tr w:rsidR="003D4054" w:rsidRPr="003D4054" w14:paraId="0F4E0E1F" w14:textId="77777777">
        <w:tc>
          <w:tcPr>
            <w:tcW w:w="700" w:type="dxa"/>
            <w:shd w:val="clear" w:color="auto" w:fill="auto"/>
            <w:vAlign w:val="center"/>
          </w:tcPr>
          <w:p w14:paraId="488B1335"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w:t>
            </w:r>
          </w:p>
        </w:tc>
        <w:tc>
          <w:tcPr>
            <w:tcW w:w="2000" w:type="dxa"/>
            <w:shd w:val="clear" w:color="auto" w:fill="auto"/>
            <w:vAlign w:val="center"/>
          </w:tcPr>
          <w:p w14:paraId="1A6CA6DB"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产品改进</w:t>
            </w:r>
          </w:p>
        </w:tc>
        <w:tc>
          <w:tcPr>
            <w:tcW w:w="5281" w:type="dxa"/>
            <w:shd w:val="clear" w:color="auto" w:fill="auto"/>
            <w:vAlign w:val="center"/>
          </w:tcPr>
          <w:p w14:paraId="5549E7C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能够基于产品问题对AI产品进行功能改进与优化。</w:t>
            </w:r>
          </w:p>
        </w:tc>
      </w:tr>
      <w:tr w:rsidR="003D4054" w:rsidRPr="003D4054" w14:paraId="1973556C" w14:textId="77777777">
        <w:tc>
          <w:tcPr>
            <w:tcW w:w="700" w:type="dxa"/>
            <w:shd w:val="clear" w:color="auto" w:fill="auto"/>
            <w:vAlign w:val="center"/>
          </w:tcPr>
          <w:p w14:paraId="408077A7"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w:t>
            </w:r>
          </w:p>
        </w:tc>
        <w:tc>
          <w:tcPr>
            <w:tcW w:w="2000" w:type="dxa"/>
            <w:shd w:val="clear" w:color="auto" w:fill="auto"/>
            <w:vAlign w:val="center"/>
          </w:tcPr>
          <w:p w14:paraId="1B7B2AF2"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产品运维</w:t>
            </w:r>
          </w:p>
        </w:tc>
        <w:tc>
          <w:tcPr>
            <w:tcW w:w="5281" w:type="dxa"/>
            <w:shd w:val="clear" w:color="auto" w:fill="auto"/>
            <w:vAlign w:val="center"/>
          </w:tcPr>
          <w:p w14:paraId="5F2B4141"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负责小型AI系统的运行与维护，确保其稳定性与可靠性。</w:t>
            </w:r>
          </w:p>
        </w:tc>
      </w:tr>
    </w:tbl>
    <w:p w14:paraId="78A0DEE8" w14:textId="77777777" w:rsidR="00DA7C87" w:rsidRPr="003D4054" w:rsidRDefault="00000000">
      <w:pPr>
        <w:pStyle w:val="aff1"/>
        <w:numPr>
          <w:ilvl w:val="2"/>
          <w:numId w:val="1"/>
        </w:numPr>
        <w:spacing w:before="156" w:after="156"/>
        <w:outlineLvl w:val="2"/>
        <w:rPr>
          <w:rFonts w:cs="黑体" w:hint="eastAsia"/>
          <w:szCs w:val="21"/>
        </w:rPr>
      </w:pPr>
      <w:bookmarkStart w:id="99" w:name="_Toc6b46db68-e7fd-479a-9290-87250e10bb3a"/>
      <w:bookmarkStart w:id="100" w:name="_Toc1492"/>
      <w:bookmarkEnd w:id="99"/>
      <w:r w:rsidRPr="003D4054">
        <w:rPr>
          <w:rFonts w:cs="黑体" w:hint="eastAsia"/>
          <w:szCs w:val="21"/>
        </w:rPr>
        <w:t>伦理与合</w:t>
      </w:r>
      <w:proofErr w:type="gramStart"/>
      <w:r w:rsidRPr="003D4054">
        <w:rPr>
          <w:rFonts w:cs="黑体" w:hint="eastAsia"/>
          <w:szCs w:val="21"/>
        </w:rPr>
        <w:t>规</w:t>
      </w:r>
      <w:proofErr w:type="gramEnd"/>
      <w:r w:rsidRPr="003D4054">
        <w:rPr>
          <w:rFonts w:cs="黑体" w:hint="eastAsia"/>
          <w:szCs w:val="21"/>
        </w:rPr>
        <w:t>能力维度能力点</w:t>
      </w:r>
      <w:bookmarkEnd w:id="100"/>
    </w:p>
    <w:p w14:paraId="4E945FD8" w14:textId="77777777" w:rsidR="00DA7C87" w:rsidRPr="003D4054" w:rsidRDefault="00000000">
      <w:pPr>
        <w:pStyle w:val="afd"/>
        <w:wordWrap w:val="0"/>
        <w:jc w:val="both"/>
        <w:rPr>
          <w:rFonts w:hAnsi="宋体" w:cs="宋体" w:hint="eastAsia"/>
          <w:szCs w:val="21"/>
        </w:rPr>
      </w:pPr>
      <w:bookmarkStart w:id="101" w:name="OLE_LINK14"/>
      <w:r w:rsidRPr="003D4054">
        <w:rPr>
          <w:rFonts w:hAnsi="宋体" w:cs="宋体" w:hint="eastAsia"/>
          <w:szCs w:val="21"/>
        </w:rPr>
        <w:t>以伦理与合</w:t>
      </w:r>
      <w:proofErr w:type="gramStart"/>
      <w:r w:rsidRPr="003D4054">
        <w:rPr>
          <w:rFonts w:hAnsi="宋体" w:cs="宋体" w:hint="eastAsia"/>
          <w:szCs w:val="21"/>
        </w:rPr>
        <w:t>规</w:t>
      </w:r>
      <w:proofErr w:type="gramEnd"/>
      <w:r w:rsidRPr="003D4054">
        <w:rPr>
          <w:rFonts w:hAnsi="宋体" w:cs="宋体" w:hint="eastAsia"/>
          <w:szCs w:val="21"/>
        </w:rPr>
        <w:t>能力维度来看，初级人工智能开发工程师应符合的能力要求如表5所示：</w:t>
      </w:r>
    </w:p>
    <w:p w14:paraId="2D2DBB29"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5  初级人工智能开发工程师技术能力评价等级要求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00"/>
        <w:gridCol w:w="5281"/>
      </w:tblGrid>
      <w:tr w:rsidR="003D4054" w:rsidRPr="003D4054" w14:paraId="55255475" w14:textId="77777777">
        <w:tc>
          <w:tcPr>
            <w:tcW w:w="700" w:type="dxa"/>
            <w:shd w:val="clear" w:color="auto" w:fill="auto"/>
            <w:vAlign w:val="center"/>
          </w:tcPr>
          <w:p w14:paraId="4E71D7A1"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00" w:type="dxa"/>
            <w:shd w:val="clear" w:color="auto" w:fill="auto"/>
            <w:vAlign w:val="center"/>
          </w:tcPr>
          <w:p w14:paraId="006A1D20"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81" w:type="dxa"/>
            <w:shd w:val="clear" w:color="auto" w:fill="auto"/>
            <w:vAlign w:val="center"/>
          </w:tcPr>
          <w:p w14:paraId="01EBFBBE"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bookmarkEnd w:id="101"/>
      <w:tr w:rsidR="003D4054" w:rsidRPr="003D4054" w14:paraId="1F89BD27" w14:textId="77777777">
        <w:tc>
          <w:tcPr>
            <w:tcW w:w="700" w:type="dxa"/>
            <w:shd w:val="clear" w:color="auto" w:fill="auto"/>
            <w:vAlign w:val="center"/>
          </w:tcPr>
          <w:p w14:paraId="1425E6D5"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w:t>
            </w:r>
          </w:p>
        </w:tc>
        <w:tc>
          <w:tcPr>
            <w:tcW w:w="2000" w:type="dxa"/>
            <w:shd w:val="clear" w:color="auto" w:fill="auto"/>
            <w:vAlign w:val="center"/>
          </w:tcPr>
          <w:p w14:paraId="0D1527D6"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基础伦理认知</w:t>
            </w:r>
          </w:p>
        </w:tc>
        <w:tc>
          <w:tcPr>
            <w:tcW w:w="5281" w:type="dxa"/>
            <w:shd w:val="clear" w:color="auto" w:fill="auto"/>
            <w:vAlign w:val="center"/>
          </w:tcPr>
          <w:p w14:paraId="7FA607E4"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理解AI应用中基本伦理问题（如数据隐私、偏见风险）。</w:t>
            </w:r>
          </w:p>
        </w:tc>
      </w:tr>
      <w:tr w:rsidR="003D4054" w:rsidRPr="003D4054" w14:paraId="4947C6B1" w14:textId="77777777">
        <w:tc>
          <w:tcPr>
            <w:tcW w:w="700" w:type="dxa"/>
            <w:shd w:val="clear" w:color="auto" w:fill="auto"/>
            <w:vAlign w:val="center"/>
          </w:tcPr>
          <w:p w14:paraId="022A3672"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w:t>
            </w:r>
          </w:p>
        </w:tc>
        <w:tc>
          <w:tcPr>
            <w:tcW w:w="2000" w:type="dxa"/>
            <w:shd w:val="clear" w:color="auto" w:fill="auto"/>
            <w:vAlign w:val="center"/>
          </w:tcPr>
          <w:p w14:paraId="28776C83"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法规基础</w:t>
            </w:r>
          </w:p>
        </w:tc>
        <w:tc>
          <w:tcPr>
            <w:tcW w:w="5281" w:type="dxa"/>
            <w:shd w:val="clear" w:color="auto" w:fill="auto"/>
            <w:vAlign w:val="center"/>
          </w:tcPr>
          <w:p w14:paraId="088AA0CE"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熟悉常见的行业规范与数据保护条例（如GDPR）。</w:t>
            </w:r>
          </w:p>
        </w:tc>
      </w:tr>
      <w:tr w:rsidR="003D4054" w:rsidRPr="003D4054" w14:paraId="497FE660" w14:textId="77777777">
        <w:tc>
          <w:tcPr>
            <w:tcW w:w="700" w:type="dxa"/>
            <w:shd w:val="clear" w:color="auto" w:fill="auto"/>
            <w:vAlign w:val="center"/>
          </w:tcPr>
          <w:p w14:paraId="619E558E"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w:t>
            </w:r>
          </w:p>
        </w:tc>
        <w:tc>
          <w:tcPr>
            <w:tcW w:w="2000" w:type="dxa"/>
            <w:shd w:val="clear" w:color="auto" w:fill="auto"/>
            <w:vAlign w:val="center"/>
          </w:tcPr>
          <w:p w14:paraId="12451FF3"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数据合</w:t>
            </w:r>
            <w:proofErr w:type="gramStart"/>
            <w:r w:rsidRPr="003D4054">
              <w:rPr>
                <w:rFonts w:ascii="宋体" w:eastAsia="宋体" w:hAnsi="宋体" w:cs="宋体" w:hint="eastAsia"/>
                <w:sz w:val="18"/>
                <w:szCs w:val="18"/>
              </w:rPr>
              <w:t>规</w:t>
            </w:r>
            <w:proofErr w:type="gramEnd"/>
            <w:r w:rsidRPr="003D4054">
              <w:rPr>
                <w:rFonts w:ascii="宋体" w:eastAsia="宋体" w:hAnsi="宋体" w:cs="宋体" w:hint="eastAsia"/>
                <w:sz w:val="18"/>
                <w:szCs w:val="18"/>
              </w:rPr>
              <w:t>管理</w:t>
            </w:r>
          </w:p>
        </w:tc>
        <w:tc>
          <w:tcPr>
            <w:tcW w:w="5281" w:type="dxa"/>
            <w:shd w:val="clear" w:color="auto" w:fill="auto"/>
            <w:vAlign w:val="center"/>
          </w:tcPr>
          <w:p w14:paraId="00E76E52"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能够对小型项目的数据合</w:t>
            </w:r>
            <w:proofErr w:type="gramStart"/>
            <w:r w:rsidRPr="003D4054">
              <w:rPr>
                <w:rFonts w:ascii="宋体" w:eastAsia="宋体" w:hAnsi="宋体" w:cs="宋体" w:hint="eastAsia"/>
                <w:sz w:val="18"/>
                <w:szCs w:val="18"/>
              </w:rPr>
              <w:t>规</w:t>
            </w:r>
            <w:proofErr w:type="gramEnd"/>
            <w:r w:rsidRPr="003D4054">
              <w:rPr>
                <w:rFonts w:ascii="宋体" w:eastAsia="宋体" w:hAnsi="宋体" w:cs="宋体" w:hint="eastAsia"/>
                <w:sz w:val="18"/>
                <w:szCs w:val="18"/>
              </w:rPr>
              <w:t>性进行检查与管理。</w:t>
            </w:r>
          </w:p>
        </w:tc>
      </w:tr>
    </w:tbl>
    <w:p w14:paraId="4AB5DF9F" w14:textId="77777777" w:rsidR="00DA7C87" w:rsidRPr="003D4054" w:rsidRDefault="00000000">
      <w:pPr>
        <w:pStyle w:val="aff1"/>
        <w:numPr>
          <w:ilvl w:val="1"/>
          <w:numId w:val="1"/>
        </w:numPr>
        <w:spacing w:before="156" w:after="156"/>
        <w:outlineLvl w:val="1"/>
        <w:rPr>
          <w:rFonts w:cs="黑体" w:hint="eastAsia"/>
          <w:szCs w:val="21"/>
        </w:rPr>
      </w:pPr>
      <w:bookmarkStart w:id="102" w:name="_Toc20276"/>
      <w:r w:rsidRPr="003D4054">
        <w:rPr>
          <w:rFonts w:cs="黑体" w:hint="eastAsia"/>
          <w:szCs w:val="21"/>
        </w:rPr>
        <w:t>中级指标</w:t>
      </w:r>
      <w:bookmarkEnd w:id="102"/>
    </w:p>
    <w:p w14:paraId="3E50A789" w14:textId="77777777" w:rsidR="00DA7C87" w:rsidRPr="003D4054" w:rsidRDefault="00000000">
      <w:pPr>
        <w:pStyle w:val="aff1"/>
        <w:numPr>
          <w:ilvl w:val="2"/>
          <w:numId w:val="1"/>
        </w:numPr>
        <w:spacing w:before="156" w:after="156"/>
        <w:outlineLvl w:val="2"/>
        <w:rPr>
          <w:rFonts w:cs="黑体" w:hint="eastAsia"/>
          <w:szCs w:val="21"/>
        </w:rPr>
      </w:pPr>
      <w:bookmarkStart w:id="103" w:name="_Toc20876"/>
      <w:r w:rsidRPr="003D4054">
        <w:rPr>
          <w:rFonts w:cs="黑体" w:hint="eastAsia"/>
          <w:szCs w:val="21"/>
        </w:rPr>
        <w:t>技术能力维度能力点</w:t>
      </w:r>
      <w:bookmarkEnd w:id="103"/>
    </w:p>
    <w:p w14:paraId="37380544"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以技术能力维度来看，中级人工智能开发工程师应符合的能力要求如表6所示：</w:t>
      </w:r>
    </w:p>
    <w:p w14:paraId="7B2EDB04"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6  中级人工智能开发工程师技术能力评价等级要求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12"/>
        <w:gridCol w:w="5269"/>
      </w:tblGrid>
      <w:tr w:rsidR="003D4054" w:rsidRPr="003D4054" w14:paraId="0AAAFE7D" w14:textId="77777777">
        <w:tc>
          <w:tcPr>
            <w:tcW w:w="700" w:type="dxa"/>
            <w:shd w:val="clear" w:color="auto" w:fill="auto"/>
            <w:vAlign w:val="center"/>
          </w:tcPr>
          <w:p w14:paraId="4F951613"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12" w:type="dxa"/>
            <w:shd w:val="clear" w:color="auto" w:fill="auto"/>
            <w:vAlign w:val="center"/>
          </w:tcPr>
          <w:p w14:paraId="257CA6D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69" w:type="dxa"/>
            <w:shd w:val="clear" w:color="auto" w:fill="auto"/>
            <w:vAlign w:val="center"/>
          </w:tcPr>
          <w:p w14:paraId="3A19CBC4"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tr w:rsidR="003D4054" w:rsidRPr="003D4054" w14:paraId="689D9669" w14:textId="77777777">
        <w:tc>
          <w:tcPr>
            <w:tcW w:w="700" w:type="dxa"/>
            <w:shd w:val="clear" w:color="auto" w:fill="auto"/>
            <w:vAlign w:val="center"/>
          </w:tcPr>
          <w:p w14:paraId="5CF1C48B"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w:t>
            </w:r>
          </w:p>
        </w:tc>
        <w:tc>
          <w:tcPr>
            <w:tcW w:w="2012" w:type="dxa"/>
            <w:shd w:val="clear" w:color="auto" w:fill="auto"/>
            <w:vAlign w:val="center"/>
          </w:tcPr>
          <w:p w14:paraId="420DFF1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掌握神经网络原理和框架</w:t>
            </w:r>
          </w:p>
        </w:tc>
        <w:tc>
          <w:tcPr>
            <w:tcW w:w="5269" w:type="dxa"/>
            <w:shd w:val="clear" w:color="auto" w:fill="auto"/>
            <w:vAlign w:val="center"/>
          </w:tcPr>
          <w:p w14:paraId="2E009D41" w14:textId="77777777" w:rsidR="00DA7C87" w:rsidRPr="003D4054" w:rsidRDefault="00000000">
            <w:pPr>
              <w:rPr>
                <w:rFonts w:ascii="宋体" w:eastAsia="宋体" w:hAnsi="宋体" w:cs="宋体" w:hint="eastAsia"/>
                <w:sz w:val="18"/>
                <w:szCs w:val="18"/>
              </w:rPr>
            </w:pPr>
            <w:bookmarkStart w:id="104" w:name="OLE_LINK7"/>
            <w:r w:rsidRPr="003D4054">
              <w:rPr>
                <w:rFonts w:ascii="宋体" w:eastAsia="宋体" w:hAnsi="宋体" w:cs="宋体" w:hint="eastAsia"/>
                <w:sz w:val="18"/>
                <w:szCs w:val="18"/>
              </w:rPr>
              <w:t>掌握神经网络的核心原理与基本架构，熟悉常用的各类型神经网络，掌握CNN、RNN核心原理与基本架构。能够从零构建神经网络模型并进行训练和测试。能够加载并使用</w:t>
            </w:r>
            <w:proofErr w:type="gramStart"/>
            <w:r w:rsidRPr="003D4054">
              <w:rPr>
                <w:rFonts w:ascii="宋体" w:eastAsia="宋体" w:hAnsi="宋体" w:cs="宋体" w:hint="eastAsia"/>
                <w:sz w:val="18"/>
                <w:szCs w:val="18"/>
              </w:rPr>
              <w:t>预训练</w:t>
            </w:r>
            <w:proofErr w:type="gramEnd"/>
            <w:r w:rsidRPr="003D4054">
              <w:rPr>
                <w:rFonts w:ascii="宋体" w:eastAsia="宋体" w:hAnsi="宋体" w:cs="宋体" w:hint="eastAsia"/>
                <w:sz w:val="18"/>
                <w:szCs w:val="18"/>
              </w:rPr>
              <w:t>模型。熟悉掌握各类模型优化方法，具备解决实际任务的能力。</w:t>
            </w:r>
            <w:bookmarkEnd w:id="104"/>
          </w:p>
        </w:tc>
      </w:tr>
      <w:tr w:rsidR="003D4054" w:rsidRPr="003D4054" w14:paraId="24E24976" w14:textId="77777777">
        <w:tc>
          <w:tcPr>
            <w:tcW w:w="700" w:type="dxa"/>
            <w:shd w:val="clear" w:color="auto" w:fill="auto"/>
            <w:vAlign w:val="center"/>
          </w:tcPr>
          <w:p w14:paraId="00A02525"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w:t>
            </w:r>
          </w:p>
        </w:tc>
        <w:tc>
          <w:tcPr>
            <w:tcW w:w="2012" w:type="dxa"/>
            <w:shd w:val="clear" w:color="auto" w:fill="auto"/>
            <w:vAlign w:val="center"/>
          </w:tcPr>
          <w:p w14:paraId="1ABDBE9B"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掌握大模型原理和</w:t>
            </w:r>
            <w:bookmarkStart w:id="105" w:name="OLE_LINK8"/>
            <w:r w:rsidRPr="003D4054">
              <w:rPr>
                <w:rFonts w:ascii="宋体" w:eastAsia="宋体" w:hAnsi="宋体" w:cs="宋体" w:hint="eastAsia"/>
                <w:sz w:val="18"/>
                <w:szCs w:val="18"/>
              </w:rPr>
              <w:t>框架</w:t>
            </w:r>
            <w:bookmarkEnd w:id="105"/>
          </w:p>
        </w:tc>
        <w:tc>
          <w:tcPr>
            <w:tcW w:w="5269" w:type="dxa"/>
            <w:shd w:val="clear" w:color="auto" w:fill="auto"/>
            <w:vAlign w:val="center"/>
          </w:tcPr>
          <w:p w14:paraId="7C4602B1"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掌握大语言模型的核心原理与架构，深入理解 Transformer 的原理与架构，能够复现 Transformer 的完整代码。熟悉主流大模型（如 GPT 系列、BERT、T5 等）的原理与架构，能够复现这些模型的核心代码。能够设计、训练和部署大语言模型，解决自然语言处理中的复杂任务。</w:t>
            </w:r>
          </w:p>
        </w:tc>
      </w:tr>
      <w:tr w:rsidR="003D4054" w:rsidRPr="003D4054" w14:paraId="0AA5DFFE" w14:textId="77777777">
        <w:trPr>
          <w:trHeight w:val="253"/>
        </w:trPr>
        <w:tc>
          <w:tcPr>
            <w:tcW w:w="700" w:type="dxa"/>
            <w:shd w:val="clear" w:color="auto" w:fill="auto"/>
            <w:vAlign w:val="center"/>
          </w:tcPr>
          <w:p w14:paraId="1828E732"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w:t>
            </w:r>
          </w:p>
        </w:tc>
        <w:tc>
          <w:tcPr>
            <w:tcW w:w="2012" w:type="dxa"/>
            <w:shd w:val="clear" w:color="auto" w:fill="auto"/>
            <w:vAlign w:val="center"/>
          </w:tcPr>
          <w:p w14:paraId="743A2CE5"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掌握大模型的微调和</w:t>
            </w:r>
            <w:r w:rsidRPr="003D4054">
              <w:rPr>
                <w:rFonts w:ascii="宋体" w:eastAsia="宋体" w:hAnsi="宋体" w:cs="宋体" w:hint="eastAsia"/>
                <w:sz w:val="18"/>
                <w:szCs w:val="18"/>
              </w:rPr>
              <w:lastRenderedPageBreak/>
              <w:t>优化及应用开发</w:t>
            </w:r>
          </w:p>
        </w:tc>
        <w:tc>
          <w:tcPr>
            <w:tcW w:w="5269" w:type="dxa"/>
            <w:shd w:val="clear" w:color="auto" w:fill="auto"/>
            <w:vAlign w:val="center"/>
          </w:tcPr>
          <w:p w14:paraId="76D9552F"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lastRenderedPageBreak/>
              <w:t>熟悉开源大模型平台使用，熟悉Prompt Engineering提示词工程，</w:t>
            </w:r>
            <w:r w:rsidRPr="003D4054">
              <w:rPr>
                <w:rFonts w:ascii="宋体" w:eastAsia="宋体" w:hAnsi="宋体" w:cs="宋体" w:hint="eastAsia"/>
                <w:sz w:val="18"/>
                <w:szCs w:val="18"/>
              </w:rPr>
              <w:lastRenderedPageBreak/>
              <w:t>掌握llama等大模型基础架构，掌握有监督微调SFT，掌握RHLF强化学习，能够对</w:t>
            </w:r>
            <w:proofErr w:type="gramStart"/>
            <w:r w:rsidRPr="003D4054">
              <w:rPr>
                <w:rFonts w:ascii="宋体" w:eastAsia="宋体" w:hAnsi="宋体" w:cs="宋体" w:hint="eastAsia"/>
                <w:sz w:val="18"/>
                <w:szCs w:val="18"/>
              </w:rPr>
              <w:t>预训练</w:t>
            </w:r>
            <w:proofErr w:type="gramEnd"/>
            <w:r w:rsidRPr="003D4054">
              <w:rPr>
                <w:rFonts w:ascii="宋体" w:eastAsia="宋体" w:hAnsi="宋体" w:cs="宋体" w:hint="eastAsia"/>
                <w:sz w:val="18"/>
                <w:szCs w:val="18"/>
              </w:rPr>
              <w:t xml:space="preserve">模型进行微调，满足特定任务需求。掌握主流大模型的分布式模型训练框架，熟悉其架构和训练方法。熟练掌握 </w:t>
            </w:r>
            <w:proofErr w:type="spellStart"/>
            <w:r w:rsidRPr="003D4054">
              <w:rPr>
                <w:rFonts w:ascii="宋体" w:eastAsia="宋体" w:hAnsi="宋体" w:cs="宋体" w:hint="eastAsia"/>
                <w:sz w:val="18"/>
                <w:szCs w:val="18"/>
              </w:rPr>
              <w:t>LoRA</w:t>
            </w:r>
            <w:proofErr w:type="spellEnd"/>
            <w:r w:rsidRPr="003D4054">
              <w:rPr>
                <w:rFonts w:ascii="宋体" w:eastAsia="宋体" w:hAnsi="宋体" w:cs="宋体" w:hint="eastAsia"/>
                <w:sz w:val="18"/>
                <w:szCs w:val="18"/>
              </w:rPr>
              <w:t>技术等技术，有效提升大模型训练效率与微调灵活性。能够进行AI agent 开发应用。</w:t>
            </w:r>
          </w:p>
        </w:tc>
      </w:tr>
    </w:tbl>
    <w:p w14:paraId="188EC6C0" w14:textId="77777777" w:rsidR="00DA7C87" w:rsidRPr="003D4054" w:rsidRDefault="00000000">
      <w:pPr>
        <w:pStyle w:val="aff1"/>
        <w:numPr>
          <w:ilvl w:val="2"/>
          <w:numId w:val="1"/>
        </w:numPr>
        <w:spacing w:before="156" w:after="156"/>
        <w:outlineLvl w:val="2"/>
        <w:rPr>
          <w:rFonts w:cs="黑体" w:hint="eastAsia"/>
          <w:szCs w:val="21"/>
        </w:rPr>
      </w:pPr>
      <w:bookmarkStart w:id="106" w:name="_Toc20617"/>
      <w:r w:rsidRPr="003D4054">
        <w:rPr>
          <w:rFonts w:cs="黑体" w:hint="eastAsia"/>
          <w:szCs w:val="21"/>
        </w:rPr>
        <w:lastRenderedPageBreak/>
        <w:t>数据处理能力维度能力点</w:t>
      </w:r>
      <w:bookmarkEnd w:id="106"/>
    </w:p>
    <w:p w14:paraId="386B856C"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以数据处理能力维度来看，中级人工智能开发工程师应符合的能力要求如表7所示：</w:t>
      </w:r>
    </w:p>
    <w:p w14:paraId="0FEA59A1"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7  中级人工智能开发工程师技术能力评价等级要求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00"/>
        <w:gridCol w:w="5281"/>
      </w:tblGrid>
      <w:tr w:rsidR="003D4054" w:rsidRPr="003D4054" w14:paraId="550070FF" w14:textId="77777777">
        <w:tc>
          <w:tcPr>
            <w:tcW w:w="700" w:type="dxa"/>
            <w:shd w:val="clear" w:color="auto" w:fill="auto"/>
            <w:vAlign w:val="center"/>
          </w:tcPr>
          <w:p w14:paraId="2C7D1D5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00" w:type="dxa"/>
            <w:shd w:val="clear" w:color="auto" w:fill="auto"/>
            <w:vAlign w:val="center"/>
          </w:tcPr>
          <w:p w14:paraId="56DBD172"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81" w:type="dxa"/>
            <w:shd w:val="clear" w:color="auto" w:fill="auto"/>
            <w:vAlign w:val="center"/>
          </w:tcPr>
          <w:p w14:paraId="49FEF4C1"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tr w:rsidR="003D4054" w:rsidRPr="003D4054" w14:paraId="37DB0F96" w14:textId="77777777">
        <w:tc>
          <w:tcPr>
            <w:tcW w:w="700" w:type="dxa"/>
            <w:shd w:val="clear" w:color="auto" w:fill="auto"/>
            <w:vAlign w:val="center"/>
          </w:tcPr>
          <w:p w14:paraId="0CFBBB29"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w:t>
            </w:r>
          </w:p>
        </w:tc>
        <w:tc>
          <w:tcPr>
            <w:tcW w:w="2000" w:type="dxa"/>
            <w:shd w:val="clear" w:color="auto" w:fill="auto"/>
            <w:vAlign w:val="center"/>
          </w:tcPr>
          <w:p w14:paraId="3047C32D" w14:textId="77777777" w:rsidR="00DA7C87" w:rsidRPr="003D4054" w:rsidRDefault="00000000">
            <w:pPr>
              <w:rPr>
                <w:rFonts w:ascii="宋体" w:eastAsia="宋体" w:hAnsi="宋体" w:cs="宋体" w:hint="eastAsia"/>
                <w:snapToGrid w:val="0"/>
                <w:kern w:val="0"/>
                <w:sz w:val="18"/>
                <w:szCs w:val="18"/>
              </w:rPr>
            </w:pPr>
            <w:r w:rsidRPr="003D4054">
              <w:rPr>
                <w:rFonts w:ascii="宋体" w:eastAsia="宋体" w:hAnsi="宋体" w:cs="宋体" w:hint="eastAsia"/>
                <w:sz w:val="18"/>
                <w:szCs w:val="18"/>
              </w:rPr>
              <w:t>具备机器学习数据集使用与构建能力</w:t>
            </w:r>
          </w:p>
        </w:tc>
        <w:tc>
          <w:tcPr>
            <w:tcW w:w="5281" w:type="dxa"/>
            <w:shd w:val="clear" w:color="auto" w:fill="auto"/>
            <w:vAlign w:val="center"/>
          </w:tcPr>
          <w:p w14:paraId="4C17606D" w14:textId="77777777" w:rsidR="00DA7C87" w:rsidRPr="003D4054" w:rsidRDefault="00000000">
            <w:pPr>
              <w:rPr>
                <w:rFonts w:ascii="宋体" w:eastAsia="宋体" w:hAnsi="宋体" w:cs="宋体" w:hint="eastAsia"/>
                <w:snapToGrid w:val="0"/>
                <w:kern w:val="0"/>
                <w:sz w:val="18"/>
                <w:szCs w:val="18"/>
              </w:rPr>
            </w:pPr>
            <w:r w:rsidRPr="003D4054">
              <w:rPr>
                <w:rFonts w:ascii="宋体" w:eastAsia="宋体" w:hAnsi="宋体" w:cs="宋体" w:hint="eastAsia"/>
                <w:sz w:val="18"/>
                <w:szCs w:val="18"/>
              </w:rPr>
              <w:t>熟悉常用的机器学习公开数据集平台，能够从公开数据集中加载和使用数据。掌握自定义数据集的构造方法，能够根据任务需求收集、标注和整理数据。熟练使用深度学习框架加载和处理数据，能够高效读取和预处理常见数据集。</w:t>
            </w:r>
          </w:p>
        </w:tc>
      </w:tr>
      <w:tr w:rsidR="003D4054" w:rsidRPr="003D4054" w14:paraId="10A3A807" w14:textId="77777777">
        <w:tc>
          <w:tcPr>
            <w:tcW w:w="700" w:type="dxa"/>
            <w:shd w:val="clear" w:color="auto" w:fill="auto"/>
            <w:vAlign w:val="center"/>
          </w:tcPr>
          <w:p w14:paraId="69F1CD19"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w:t>
            </w:r>
          </w:p>
        </w:tc>
        <w:tc>
          <w:tcPr>
            <w:tcW w:w="2000" w:type="dxa"/>
            <w:shd w:val="clear" w:color="auto" w:fill="auto"/>
            <w:vAlign w:val="center"/>
          </w:tcPr>
          <w:p w14:paraId="7C562F97" w14:textId="77777777" w:rsidR="00DA7C87" w:rsidRPr="003D4054" w:rsidRDefault="00000000">
            <w:pPr>
              <w:rPr>
                <w:rFonts w:ascii="宋体" w:eastAsia="宋体" w:hAnsi="宋体" w:cs="宋体" w:hint="eastAsia"/>
                <w:snapToGrid w:val="0"/>
                <w:kern w:val="0"/>
                <w:sz w:val="18"/>
                <w:szCs w:val="18"/>
              </w:rPr>
            </w:pPr>
            <w:r w:rsidRPr="003D4054">
              <w:rPr>
                <w:rFonts w:ascii="宋体" w:eastAsia="宋体" w:hAnsi="宋体" w:cs="宋体" w:hint="eastAsia"/>
                <w:sz w:val="18"/>
                <w:szCs w:val="18"/>
              </w:rPr>
              <w:t>具备大模型数据集使用能力</w:t>
            </w:r>
          </w:p>
        </w:tc>
        <w:tc>
          <w:tcPr>
            <w:tcW w:w="5281" w:type="dxa"/>
            <w:shd w:val="clear" w:color="auto" w:fill="auto"/>
            <w:vAlign w:val="center"/>
          </w:tcPr>
          <w:p w14:paraId="116CA932" w14:textId="77777777" w:rsidR="00DA7C87" w:rsidRPr="003D4054" w:rsidRDefault="00000000">
            <w:pPr>
              <w:rPr>
                <w:rFonts w:ascii="宋体" w:eastAsia="宋体" w:hAnsi="宋体" w:cs="宋体" w:hint="eastAsia"/>
                <w:snapToGrid w:val="0"/>
                <w:kern w:val="0"/>
                <w:sz w:val="18"/>
                <w:szCs w:val="18"/>
              </w:rPr>
            </w:pPr>
            <w:r w:rsidRPr="003D4054">
              <w:rPr>
                <w:rFonts w:ascii="宋体" w:eastAsia="宋体" w:hAnsi="宋体" w:cs="宋体" w:hint="eastAsia"/>
                <w:sz w:val="18"/>
                <w:szCs w:val="18"/>
              </w:rPr>
              <w:t>掌握大语言模型数据集构建与管理，高效处理TB/PB级数据。掌握对微调模型数据的准备方法。精通数据清洗（噪声过滤、文本标准化、多语言处理）与增强（基于GPT的合成数据生成、数据平衡与采样）。设计高效数据流水线，支持数据质量评估与自动化处理，为</w:t>
            </w:r>
            <w:proofErr w:type="gramStart"/>
            <w:r w:rsidRPr="003D4054">
              <w:rPr>
                <w:rFonts w:ascii="宋体" w:eastAsia="宋体" w:hAnsi="宋体" w:cs="宋体" w:hint="eastAsia"/>
                <w:sz w:val="18"/>
                <w:szCs w:val="18"/>
              </w:rPr>
              <w:t>预训练</w:t>
            </w:r>
            <w:proofErr w:type="gramEnd"/>
            <w:r w:rsidRPr="003D4054">
              <w:rPr>
                <w:rFonts w:ascii="宋体" w:eastAsia="宋体" w:hAnsi="宋体" w:cs="宋体" w:hint="eastAsia"/>
                <w:sz w:val="18"/>
                <w:szCs w:val="18"/>
              </w:rPr>
              <w:t>提供高质量、多样化数据基础。</w:t>
            </w:r>
          </w:p>
        </w:tc>
      </w:tr>
      <w:tr w:rsidR="003D4054" w:rsidRPr="003D4054" w14:paraId="0FC45412" w14:textId="77777777">
        <w:tc>
          <w:tcPr>
            <w:tcW w:w="700" w:type="dxa"/>
            <w:shd w:val="clear" w:color="auto" w:fill="auto"/>
            <w:vAlign w:val="center"/>
          </w:tcPr>
          <w:p w14:paraId="7171C53E"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w:t>
            </w:r>
          </w:p>
        </w:tc>
        <w:tc>
          <w:tcPr>
            <w:tcW w:w="2000" w:type="dxa"/>
            <w:shd w:val="clear" w:color="auto" w:fill="auto"/>
            <w:vAlign w:val="center"/>
          </w:tcPr>
          <w:p w14:paraId="34A8DE46"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具备使用和优化微调大模型数据集的能力</w:t>
            </w:r>
          </w:p>
        </w:tc>
        <w:tc>
          <w:tcPr>
            <w:tcW w:w="5281" w:type="dxa"/>
            <w:shd w:val="clear" w:color="auto" w:fill="auto"/>
            <w:vAlign w:val="center"/>
          </w:tcPr>
          <w:p w14:paraId="4D63FBEB"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掌握大模型微调数据构建与优化，精通指令数据、提示词数据生成与增强，支持有监督微调与指令微调。熟悉参数高效微调技术的数据处理，设计数据蒸馏与选择策略，提升微调效率与模型性能，满足特定任务需求。</w:t>
            </w:r>
          </w:p>
        </w:tc>
      </w:tr>
    </w:tbl>
    <w:p w14:paraId="79D9E704" w14:textId="77777777" w:rsidR="00DA7C87" w:rsidRPr="003D4054" w:rsidRDefault="00000000">
      <w:pPr>
        <w:pStyle w:val="aff1"/>
        <w:numPr>
          <w:ilvl w:val="2"/>
          <w:numId w:val="1"/>
        </w:numPr>
        <w:spacing w:before="156" w:after="156"/>
        <w:outlineLvl w:val="2"/>
        <w:rPr>
          <w:rFonts w:cs="黑体" w:hint="eastAsia"/>
          <w:szCs w:val="21"/>
        </w:rPr>
      </w:pPr>
      <w:bookmarkStart w:id="107" w:name="_Toc7481"/>
      <w:r w:rsidRPr="003D4054">
        <w:rPr>
          <w:rFonts w:cs="黑体" w:hint="eastAsia"/>
          <w:szCs w:val="21"/>
        </w:rPr>
        <w:t>产品化与运营能力维度能力点</w:t>
      </w:r>
      <w:bookmarkEnd w:id="107"/>
    </w:p>
    <w:p w14:paraId="3780724D"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以产品化与运</w:t>
      </w:r>
      <w:proofErr w:type="gramStart"/>
      <w:r w:rsidRPr="003D4054">
        <w:rPr>
          <w:rFonts w:hAnsi="宋体" w:cs="宋体" w:hint="eastAsia"/>
          <w:szCs w:val="21"/>
        </w:rPr>
        <w:t>维能力维</w:t>
      </w:r>
      <w:proofErr w:type="gramEnd"/>
      <w:r w:rsidRPr="003D4054">
        <w:rPr>
          <w:rFonts w:hAnsi="宋体" w:cs="宋体" w:hint="eastAsia"/>
          <w:szCs w:val="21"/>
        </w:rPr>
        <w:t>度来看，中级人工智能开发工程师应符合的能力要求如表8所示：</w:t>
      </w:r>
    </w:p>
    <w:p w14:paraId="55ADB289"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8  中级人工智能开发工程师技术能力评价等级要求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00"/>
        <w:gridCol w:w="5281"/>
      </w:tblGrid>
      <w:tr w:rsidR="003D4054" w:rsidRPr="003D4054" w14:paraId="3655CB32" w14:textId="77777777">
        <w:tc>
          <w:tcPr>
            <w:tcW w:w="700" w:type="dxa"/>
            <w:shd w:val="clear" w:color="auto" w:fill="auto"/>
            <w:vAlign w:val="center"/>
          </w:tcPr>
          <w:p w14:paraId="03A72550"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00" w:type="dxa"/>
            <w:shd w:val="clear" w:color="auto" w:fill="auto"/>
            <w:vAlign w:val="center"/>
          </w:tcPr>
          <w:p w14:paraId="3E4F24F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81" w:type="dxa"/>
            <w:shd w:val="clear" w:color="auto" w:fill="auto"/>
            <w:vAlign w:val="center"/>
          </w:tcPr>
          <w:p w14:paraId="7D4AB6D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tr w:rsidR="003D4054" w:rsidRPr="003D4054" w14:paraId="1286461C" w14:textId="77777777">
        <w:tc>
          <w:tcPr>
            <w:tcW w:w="700" w:type="dxa"/>
            <w:shd w:val="clear" w:color="auto" w:fill="auto"/>
            <w:vAlign w:val="center"/>
          </w:tcPr>
          <w:p w14:paraId="14611CB3"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w:t>
            </w:r>
          </w:p>
        </w:tc>
        <w:tc>
          <w:tcPr>
            <w:tcW w:w="2000" w:type="dxa"/>
            <w:shd w:val="clear" w:color="auto" w:fill="auto"/>
            <w:vAlign w:val="center"/>
          </w:tcPr>
          <w:p w14:paraId="6C96C934"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全生命周期管理</w:t>
            </w:r>
          </w:p>
        </w:tc>
        <w:tc>
          <w:tcPr>
            <w:tcW w:w="5281" w:type="dxa"/>
            <w:shd w:val="clear" w:color="auto" w:fill="auto"/>
            <w:vAlign w:val="center"/>
          </w:tcPr>
          <w:p w14:paraId="6FB1C959"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管理AI产品从需求分析到商业化的全生命周期，能够提出简单的AI产品优化方案，并参与落地实施。</w:t>
            </w:r>
          </w:p>
        </w:tc>
      </w:tr>
      <w:tr w:rsidR="003D4054" w:rsidRPr="003D4054" w14:paraId="7814DD36" w14:textId="77777777">
        <w:tc>
          <w:tcPr>
            <w:tcW w:w="700" w:type="dxa"/>
            <w:shd w:val="clear" w:color="auto" w:fill="auto"/>
            <w:vAlign w:val="center"/>
          </w:tcPr>
          <w:p w14:paraId="443C4D81"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w:t>
            </w:r>
          </w:p>
        </w:tc>
        <w:tc>
          <w:tcPr>
            <w:tcW w:w="2000" w:type="dxa"/>
            <w:shd w:val="clear" w:color="auto" w:fill="auto"/>
            <w:vAlign w:val="center"/>
          </w:tcPr>
          <w:p w14:paraId="58762395"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商业化能力</w:t>
            </w:r>
          </w:p>
        </w:tc>
        <w:tc>
          <w:tcPr>
            <w:tcW w:w="5281" w:type="dxa"/>
            <w:shd w:val="clear" w:color="auto" w:fill="auto"/>
            <w:vAlign w:val="center"/>
          </w:tcPr>
          <w:p w14:paraId="473FDD2D"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开发AI商业化模式，并推动产品在市场中的应用。</w:t>
            </w:r>
          </w:p>
        </w:tc>
      </w:tr>
      <w:tr w:rsidR="003D4054" w:rsidRPr="003D4054" w14:paraId="5CF44A38" w14:textId="77777777">
        <w:tc>
          <w:tcPr>
            <w:tcW w:w="700" w:type="dxa"/>
            <w:shd w:val="clear" w:color="auto" w:fill="auto"/>
            <w:vAlign w:val="center"/>
          </w:tcPr>
          <w:p w14:paraId="537766F6"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w:t>
            </w:r>
          </w:p>
        </w:tc>
        <w:tc>
          <w:tcPr>
            <w:tcW w:w="2000" w:type="dxa"/>
            <w:shd w:val="clear" w:color="auto" w:fill="auto"/>
            <w:vAlign w:val="center"/>
          </w:tcPr>
          <w:p w14:paraId="26B5DF6F"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业务与市场管理</w:t>
            </w:r>
          </w:p>
        </w:tc>
        <w:tc>
          <w:tcPr>
            <w:tcW w:w="5281" w:type="dxa"/>
            <w:shd w:val="clear" w:color="auto" w:fill="auto"/>
            <w:vAlign w:val="center"/>
          </w:tcPr>
          <w:p w14:paraId="2A4966A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推动AI技术与业务部门的协同，设计并开发跨业</w:t>
            </w:r>
            <w:proofErr w:type="gramStart"/>
            <w:r w:rsidRPr="003D4054">
              <w:rPr>
                <w:rFonts w:ascii="宋体" w:eastAsia="宋体" w:hAnsi="宋体" w:cs="宋体" w:hint="eastAsia"/>
                <w:sz w:val="18"/>
                <w:szCs w:val="18"/>
              </w:rPr>
              <w:t>务</w:t>
            </w:r>
            <w:proofErr w:type="gramEnd"/>
            <w:r w:rsidRPr="003D4054">
              <w:rPr>
                <w:rFonts w:ascii="宋体" w:eastAsia="宋体" w:hAnsi="宋体" w:cs="宋体" w:hint="eastAsia"/>
                <w:sz w:val="18"/>
                <w:szCs w:val="18"/>
              </w:rPr>
              <w:t>系统的智能解决方案。结合客户需求与市场趋势，优化产品策略，提高市场占有率。</w:t>
            </w:r>
          </w:p>
        </w:tc>
      </w:tr>
    </w:tbl>
    <w:p w14:paraId="22D0249B" w14:textId="77777777" w:rsidR="00DA7C87" w:rsidRPr="003D4054" w:rsidRDefault="00000000">
      <w:pPr>
        <w:pStyle w:val="aff1"/>
        <w:numPr>
          <w:ilvl w:val="2"/>
          <w:numId w:val="1"/>
        </w:numPr>
        <w:spacing w:before="156" w:after="156"/>
        <w:outlineLvl w:val="2"/>
        <w:rPr>
          <w:rFonts w:cs="黑体" w:hint="eastAsia"/>
          <w:szCs w:val="21"/>
        </w:rPr>
      </w:pPr>
      <w:bookmarkStart w:id="108" w:name="_Toc1830"/>
      <w:r w:rsidRPr="003D4054">
        <w:rPr>
          <w:rFonts w:cs="黑体" w:hint="eastAsia"/>
          <w:szCs w:val="21"/>
        </w:rPr>
        <w:t>伦理与合</w:t>
      </w:r>
      <w:proofErr w:type="gramStart"/>
      <w:r w:rsidRPr="003D4054">
        <w:rPr>
          <w:rFonts w:cs="黑体" w:hint="eastAsia"/>
          <w:szCs w:val="21"/>
        </w:rPr>
        <w:t>规</w:t>
      </w:r>
      <w:proofErr w:type="gramEnd"/>
      <w:r w:rsidRPr="003D4054">
        <w:rPr>
          <w:rFonts w:cs="黑体" w:hint="eastAsia"/>
          <w:szCs w:val="21"/>
        </w:rPr>
        <w:t>能力维度能力点</w:t>
      </w:r>
      <w:bookmarkEnd w:id="108"/>
    </w:p>
    <w:p w14:paraId="2619151E"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以伦理与合</w:t>
      </w:r>
      <w:proofErr w:type="gramStart"/>
      <w:r w:rsidRPr="003D4054">
        <w:rPr>
          <w:rFonts w:hAnsi="宋体" w:cs="宋体" w:hint="eastAsia"/>
          <w:szCs w:val="21"/>
        </w:rPr>
        <w:t>规</w:t>
      </w:r>
      <w:proofErr w:type="gramEnd"/>
      <w:r w:rsidRPr="003D4054">
        <w:rPr>
          <w:rFonts w:hAnsi="宋体" w:cs="宋体" w:hint="eastAsia"/>
          <w:szCs w:val="21"/>
        </w:rPr>
        <w:t>能力维度来看，中级人工智能开发工程师应符合的能力要求如表9所示：</w:t>
      </w:r>
    </w:p>
    <w:p w14:paraId="2B4BEC54"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9  中级人工智能开发工程师技术能力评价等级要求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00"/>
        <w:gridCol w:w="5281"/>
      </w:tblGrid>
      <w:tr w:rsidR="003D4054" w:rsidRPr="003D4054" w14:paraId="367FA5F3" w14:textId="77777777">
        <w:tc>
          <w:tcPr>
            <w:tcW w:w="700" w:type="dxa"/>
            <w:shd w:val="clear" w:color="auto" w:fill="auto"/>
            <w:vAlign w:val="center"/>
          </w:tcPr>
          <w:p w14:paraId="1AB6107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00" w:type="dxa"/>
            <w:shd w:val="clear" w:color="auto" w:fill="auto"/>
            <w:vAlign w:val="center"/>
          </w:tcPr>
          <w:p w14:paraId="55A320D7"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81" w:type="dxa"/>
            <w:shd w:val="clear" w:color="auto" w:fill="auto"/>
            <w:vAlign w:val="center"/>
          </w:tcPr>
          <w:p w14:paraId="6E2FAFFE"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tr w:rsidR="003D4054" w:rsidRPr="003D4054" w14:paraId="704A9E8C" w14:textId="77777777">
        <w:tc>
          <w:tcPr>
            <w:tcW w:w="700" w:type="dxa"/>
            <w:shd w:val="clear" w:color="auto" w:fill="auto"/>
            <w:vAlign w:val="center"/>
          </w:tcPr>
          <w:p w14:paraId="5A0E2CB9"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w:t>
            </w:r>
          </w:p>
        </w:tc>
        <w:tc>
          <w:tcPr>
            <w:tcW w:w="2000" w:type="dxa"/>
            <w:shd w:val="clear" w:color="auto" w:fill="auto"/>
            <w:vAlign w:val="center"/>
          </w:tcPr>
          <w:p w14:paraId="6CD6A00D"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合</w:t>
            </w:r>
            <w:proofErr w:type="gramStart"/>
            <w:r w:rsidRPr="003D4054">
              <w:rPr>
                <w:rFonts w:ascii="宋体" w:eastAsia="宋体" w:hAnsi="宋体" w:cs="宋体" w:hint="eastAsia"/>
                <w:sz w:val="18"/>
                <w:szCs w:val="18"/>
              </w:rPr>
              <w:t>规</w:t>
            </w:r>
            <w:proofErr w:type="gramEnd"/>
            <w:r w:rsidRPr="003D4054">
              <w:rPr>
                <w:rFonts w:ascii="宋体" w:eastAsia="宋体" w:hAnsi="宋体" w:cs="宋体" w:hint="eastAsia"/>
                <w:sz w:val="18"/>
                <w:szCs w:val="18"/>
              </w:rPr>
              <w:t>体系设计</w:t>
            </w:r>
          </w:p>
        </w:tc>
        <w:tc>
          <w:tcPr>
            <w:tcW w:w="5281" w:type="dxa"/>
            <w:shd w:val="clear" w:color="auto" w:fill="auto"/>
            <w:vAlign w:val="center"/>
          </w:tcPr>
          <w:p w14:paraId="00C713AE"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设计并推广AI项目中的合</w:t>
            </w:r>
            <w:proofErr w:type="gramStart"/>
            <w:r w:rsidRPr="003D4054">
              <w:rPr>
                <w:rFonts w:ascii="宋体" w:eastAsia="宋体" w:hAnsi="宋体" w:cs="宋体" w:hint="eastAsia"/>
                <w:sz w:val="18"/>
                <w:szCs w:val="18"/>
              </w:rPr>
              <w:t>规</w:t>
            </w:r>
            <w:proofErr w:type="gramEnd"/>
            <w:r w:rsidRPr="003D4054">
              <w:rPr>
                <w:rFonts w:ascii="宋体" w:eastAsia="宋体" w:hAnsi="宋体" w:cs="宋体" w:hint="eastAsia"/>
                <w:sz w:val="18"/>
                <w:szCs w:val="18"/>
              </w:rPr>
              <w:t>管理框架，确保项目合法合</w:t>
            </w:r>
            <w:proofErr w:type="gramStart"/>
            <w:r w:rsidRPr="003D4054">
              <w:rPr>
                <w:rFonts w:ascii="宋体" w:eastAsia="宋体" w:hAnsi="宋体" w:cs="宋体" w:hint="eastAsia"/>
                <w:sz w:val="18"/>
                <w:szCs w:val="18"/>
              </w:rPr>
              <w:t>规</w:t>
            </w:r>
            <w:proofErr w:type="gramEnd"/>
            <w:r w:rsidRPr="003D4054">
              <w:rPr>
                <w:rFonts w:ascii="宋体" w:eastAsia="宋体" w:hAnsi="宋体" w:cs="宋体" w:hint="eastAsia"/>
                <w:sz w:val="18"/>
                <w:szCs w:val="18"/>
              </w:rPr>
              <w:t>。</w:t>
            </w:r>
          </w:p>
        </w:tc>
      </w:tr>
      <w:tr w:rsidR="003D4054" w:rsidRPr="003D4054" w14:paraId="02A28DE3" w14:textId="77777777">
        <w:tc>
          <w:tcPr>
            <w:tcW w:w="700" w:type="dxa"/>
            <w:shd w:val="clear" w:color="auto" w:fill="auto"/>
            <w:vAlign w:val="center"/>
          </w:tcPr>
          <w:p w14:paraId="79B164BB"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w:t>
            </w:r>
          </w:p>
        </w:tc>
        <w:tc>
          <w:tcPr>
            <w:tcW w:w="2000" w:type="dxa"/>
            <w:shd w:val="clear" w:color="auto" w:fill="auto"/>
            <w:vAlign w:val="center"/>
          </w:tcPr>
          <w:p w14:paraId="257259B0"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伦理与责任意识</w:t>
            </w:r>
          </w:p>
        </w:tc>
        <w:tc>
          <w:tcPr>
            <w:tcW w:w="5281" w:type="dxa"/>
            <w:shd w:val="clear" w:color="auto" w:fill="auto"/>
            <w:vAlign w:val="center"/>
          </w:tcPr>
          <w:p w14:paraId="2EE7833D"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探索并解决复杂场景中的AI伦理问题，确保技术与社会价值一致。</w:t>
            </w:r>
          </w:p>
        </w:tc>
      </w:tr>
      <w:tr w:rsidR="003D4054" w:rsidRPr="003D4054" w14:paraId="5EC57FF0" w14:textId="77777777">
        <w:tc>
          <w:tcPr>
            <w:tcW w:w="700" w:type="dxa"/>
            <w:shd w:val="clear" w:color="auto" w:fill="auto"/>
            <w:vAlign w:val="center"/>
          </w:tcPr>
          <w:p w14:paraId="3129DEF6"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w:t>
            </w:r>
          </w:p>
        </w:tc>
        <w:tc>
          <w:tcPr>
            <w:tcW w:w="2000" w:type="dxa"/>
            <w:shd w:val="clear" w:color="auto" w:fill="auto"/>
            <w:vAlign w:val="center"/>
          </w:tcPr>
          <w:p w14:paraId="2E5B3E44"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社会影响评估</w:t>
            </w:r>
          </w:p>
        </w:tc>
        <w:tc>
          <w:tcPr>
            <w:tcW w:w="5281" w:type="dxa"/>
            <w:shd w:val="clear" w:color="auto" w:fill="auto"/>
            <w:vAlign w:val="center"/>
          </w:tcPr>
          <w:p w14:paraId="7D707856"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制定产品开发中的AI伦理治理框架并推动实施。</w:t>
            </w:r>
          </w:p>
        </w:tc>
      </w:tr>
    </w:tbl>
    <w:p w14:paraId="59CA0E66" w14:textId="77777777" w:rsidR="00DA7C87" w:rsidRPr="003D4054" w:rsidRDefault="00000000">
      <w:pPr>
        <w:pStyle w:val="aff1"/>
        <w:numPr>
          <w:ilvl w:val="1"/>
          <w:numId w:val="1"/>
        </w:numPr>
        <w:spacing w:before="156" w:after="156"/>
        <w:outlineLvl w:val="1"/>
        <w:rPr>
          <w:rFonts w:cs="黑体" w:hint="eastAsia"/>
          <w:szCs w:val="21"/>
        </w:rPr>
      </w:pPr>
      <w:bookmarkStart w:id="109" w:name="_Toc4761"/>
      <w:r w:rsidRPr="003D4054">
        <w:rPr>
          <w:rFonts w:cs="黑体" w:hint="eastAsia"/>
          <w:szCs w:val="21"/>
        </w:rPr>
        <w:t>高级指标</w:t>
      </w:r>
      <w:bookmarkEnd w:id="109"/>
    </w:p>
    <w:p w14:paraId="379754B1" w14:textId="77777777" w:rsidR="00DA7C87" w:rsidRPr="003D4054" w:rsidRDefault="00000000">
      <w:pPr>
        <w:pStyle w:val="aff1"/>
        <w:numPr>
          <w:ilvl w:val="2"/>
          <w:numId w:val="1"/>
        </w:numPr>
        <w:spacing w:before="156" w:after="156"/>
        <w:outlineLvl w:val="2"/>
        <w:rPr>
          <w:rFonts w:cs="黑体" w:hint="eastAsia"/>
          <w:szCs w:val="21"/>
        </w:rPr>
      </w:pPr>
      <w:bookmarkStart w:id="110" w:name="_Toc10495"/>
      <w:r w:rsidRPr="003D4054">
        <w:rPr>
          <w:rFonts w:cs="黑体" w:hint="eastAsia"/>
          <w:szCs w:val="21"/>
        </w:rPr>
        <w:t>技术能力维度能力点</w:t>
      </w:r>
      <w:bookmarkEnd w:id="110"/>
    </w:p>
    <w:p w14:paraId="4398EAE2"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lastRenderedPageBreak/>
        <w:t>以技术能力维度来看，高级人工智能开发工程师应符合的能力要求如表10所示：</w:t>
      </w:r>
    </w:p>
    <w:p w14:paraId="5C77BF1C"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10  高级人工智能开发工程师技术能力评价等级要求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12"/>
        <w:gridCol w:w="5269"/>
      </w:tblGrid>
      <w:tr w:rsidR="003D4054" w:rsidRPr="003D4054" w14:paraId="61E2DFBA" w14:textId="77777777">
        <w:tc>
          <w:tcPr>
            <w:tcW w:w="700" w:type="dxa"/>
            <w:shd w:val="clear" w:color="auto" w:fill="auto"/>
            <w:vAlign w:val="center"/>
          </w:tcPr>
          <w:p w14:paraId="78EB7B4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12" w:type="dxa"/>
            <w:shd w:val="clear" w:color="auto" w:fill="auto"/>
            <w:vAlign w:val="center"/>
          </w:tcPr>
          <w:p w14:paraId="7CE6028D"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69" w:type="dxa"/>
            <w:shd w:val="clear" w:color="auto" w:fill="auto"/>
            <w:vAlign w:val="center"/>
          </w:tcPr>
          <w:p w14:paraId="1EFCC373"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tr w:rsidR="003D4054" w:rsidRPr="003D4054" w14:paraId="167A5A3A" w14:textId="77777777">
        <w:tc>
          <w:tcPr>
            <w:tcW w:w="700" w:type="dxa"/>
            <w:shd w:val="clear" w:color="auto" w:fill="auto"/>
            <w:vAlign w:val="center"/>
          </w:tcPr>
          <w:p w14:paraId="57ADD150"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w:t>
            </w:r>
          </w:p>
        </w:tc>
        <w:tc>
          <w:tcPr>
            <w:tcW w:w="2012" w:type="dxa"/>
            <w:shd w:val="clear" w:color="auto" w:fill="auto"/>
            <w:vAlign w:val="center"/>
          </w:tcPr>
          <w:p w14:paraId="4243D5B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具备综合的AI研发部署能力</w:t>
            </w:r>
          </w:p>
        </w:tc>
        <w:tc>
          <w:tcPr>
            <w:tcW w:w="5269" w:type="dxa"/>
            <w:shd w:val="clear" w:color="auto" w:fill="auto"/>
            <w:vAlign w:val="center"/>
          </w:tcPr>
          <w:p w14:paraId="3F6B67D0" w14:textId="77777777" w:rsidR="00DA7C87" w:rsidRPr="003D4054" w:rsidRDefault="00000000">
            <w:pPr>
              <w:rPr>
                <w:rFonts w:ascii="宋体" w:eastAsia="宋体" w:hAnsi="宋体" w:cs="宋体" w:hint="eastAsia"/>
                <w:sz w:val="18"/>
                <w:szCs w:val="18"/>
              </w:rPr>
            </w:pPr>
            <w:bookmarkStart w:id="111" w:name="OLE_LINK3"/>
            <w:r w:rsidRPr="003D4054">
              <w:rPr>
                <w:rFonts w:ascii="宋体" w:eastAsia="宋体" w:hAnsi="宋体" w:cs="宋体" w:hint="eastAsia"/>
                <w:sz w:val="18"/>
                <w:szCs w:val="18"/>
              </w:rPr>
              <w:t>具备融合多模态数据开发 AI 系统的能力，熟悉理解各模态数据特性与预处理方式，掌握跨模态特征融合策略，能设计开发出多模态应用系统。具备企业AI综合管控能力，可统筹AI技术战略规划与工程实施，协调算法、工程、产品多团队实现AI项目落地。</w:t>
            </w:r>
            <w:bookmarkEnd w:id="111"/>
          </w:p>
        </w:tc>
      </w:tr>
      <w:tr w:rsidR="003D4054" w:rsidRPr="003D4054" w14:paraId="7BED5E6F" w14:textId="77777777">
        <w:tc>
          <w:tcPr>
            <w:tcW w:w="700" w:type="dxa"/>
            <w:shd w:val="clear" w:color="auto" w:fill="auto"/>
            <w:vAlign w:val="center"/>
          </w:tcPr>
          <w:p w14:paraId="6EE4175E"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w:t>
            </w:r>
          </w:p>
        </w:tc>
        <w:tc>
          <w:tcPr>
            <w:tcW w:w="2012" w:type="dxa"/>
            <w:shd w:val="clear" w:color="auto" w:fill="auto"/>
            <w:vAlign w:val="center"/>
          </w:tcPr>
          <w:p w14:paraId="3F61691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具备在行业中的AI</w:t>
            </w:r>
            <w:bookmarkStart w:id="112" w:name="OLE_LINK9"/>
            <w:r w:rsidRPr="003D4054">
              <w:rPr>
                <w:rFonts w:ascii="宋体" w:eastAsia="宋体" w:hAnsi="宋体" w:cs="宋体" w:hint="eastAsia"/>
                <w:sz w:val="18"/>
                <w:szCs w:val="18"/>
              </w:rPr>
              <w:t>研发</w:t>
            </w:r>
            <w:bookmarkEnd w:id="112"/>
            <w:r w:rsidRPr="003D4054">
              <w:rPr>
                <w:rFonts w:ascii="宋体" w:eastAsia="宋体" w:hAnsi="宋体" w:cs="宋体" w:hint="eastAsia"/>
                <w:sz w:val="18"/>
                <w:szCs w:val="18"/>
              </w:rPr>
              <w:t>部署能力</w:t>
            </w:r>
          </w:p>
        </w:tc>
        <w:tc>
          <w:tcPr>
            <w:tcW w:w="5269" w:type="dxa"/>
            <w:shd w:val="clear" w:color="auto" w:fill="auto"/>
            <w:vAlign w:val="center"/>
          </w:tcPr>
          <w:p w14:paraId="170A29A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应具备针对特定行业的需求，设计全新大模型应用产品的能力。能够深入调研金融、医疗、教育等不同行业痛点，基于大模型架构设计</w:t>
            </w:r>
            <w:proofErr w:type="gramStart"/>
            <w:r w:rsidRPr="003D4054">
              <w:rPr>
                <w:rFonts w:ascii="宋体" w:eastAsia="宋体" w:hAnsi="宋体" w:cs="宋体" w:hint="eastAsia"/>
                <w:sz w:val="18"/>
                <w:szCs w:val="18"/>
              </w:rPr>
              <w:t>适</w:t>
            </w:r>
            <w:proofErr w:type="gramEnd"/>
            <w:r w:rsidRPr="003D4054">
              <w:rPr>
                <w:rFonts w:ascii="宋体" w:eastAsia="宋体" w:hAnsi="宋体" w:cs="宋体" w:hint="eastAsia"/>
                <w:sz w:val="18"/>
                <w:szCs w:val="18"/>
              </w:rPr>
              <w:t>配方案。通过精准整合行业数据，优化模型参数，实现模型与产品的深度融合，切实解决行业实际问题 。</w:t>
            </w:r>
          </w:p>
        </w:tc>
      </w:tr>
      <w:tr w:rsidR="003D4054" w:rsidRPr="003D4054" w14:paraId="77F455D7" w14:textId="77777777">
        <w:tc>
          <w:tcPr>
            <w:tcW w:w="700" w:type="dxa"/>
            <w:shd w:val="clear" w:color="auto" w:fill="auto"/>
            <w:vAlign w:val="center"/>
          </w:tcPr>
          <w:p w14:paraId="5C4CB5F1"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w:t>
            </w:r>
          </w:p>
        </w:tc>
        <w:tc>
          <w:tcPr>
            <w:tcW w:w="2012" w:type="dxa"/>
            <w:shd w:val="clear" w:color="auto" w:fill="auto"/>
            <w:vAlign w:val="center"/>
          </w:tcPr>
          <w:p w14:paraId="05ECD4DE" w14:textId="77777777" w:rsidR="00DA7C87" w:rsidRPr="003D4054" w:rsidRDefault="00000000">
            <w:pPr>
              <w:rPr>
                <w:rFonts w:ascii="宋体" w:eastAsia="宋体" w:hAnsi="宋体" w:cs="宋体" w:hint="eastAsia"/>
                <w:sz w:val="18"/>
                <w:szCs w:val="18"/>
              </w:rPr>
            </w:pPr>
            <w:bookmarkStart w:id="113" w:name="OLE_LINK4"/>
            <w:r w:rsidRPr="003D4054">
              <w:rPr>
                <w:rFonts w:ascii="宋体" w:eastAsia="宋体" w:hAnsi="宋体" w:cs="宋体" w:hint="eastAsia"/>
                <w:sz w:val="18"/>
                <w:szCs w:val="18"/>
              </w:rPr>
              <w:t>具备模型的优化和技术的创新能力</w:t>
            </w:r>
            <w:bookmarkEnd w:id="113"/>
          </w:p>
        </w:tc>
        <w:tc>
          <w:tcPr>
            <w:tcW w:w="5269" w:type="dxa"/>
            <w:shd w:val="clear" w:color="auto" w:fill="auto"/>
            <w:vAlign w:val="center"/>
          </w:tcPr>
          <w:p w14:paraId="69AEF4DB"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具备在分布式训练框架、训练工程的优化和创新性研究能力。能够实时跟踪大模型及人工智能算法前沿技术，在模型的优化和算法创新上有所突破，推动技术从研究到应用的转化。</w:t>
            </w:r>
          </w:p>
        </w:tc>
      </w:tr>
    </w:tbl>
    <w:p w14:paraId="738E029A" w14:textId="77777777" w:rsidR="00DA7C87" w:rsidRPr="003D4054" w:rsidRDefault="00000000">
      <w:pPr>
        <w:pStyle w:val="aff1"/>
        <w:numPr>
          <w:ilvl w:val="2"/>
          <w:numId w:val="1"/>
        </w:numPr>
        <w:spacing w:before="156" w:after="156"/>
        <w:outlineLvl w:val="2"/>
        <w:rPr>
          <w:rFonts w:cs="黑体" w:hint="eastAsia"/>
          <w:szCs w:val="21"/>
        </w:rPr>
      </w:pPr>
      <w:bookmarkStart w:id="114" w:name="_Toc15929"/>
      <w:r w:rsidRPr="003D4054">
        <w:rPr>
          <w:rFonts w:cs="黑体" w:hint="eastAsia"/>
          <w:szCs w:val="21"/>
        </w:rPr>
        <w:t>数据处理能力维度能力点</w:t>
      </w:r>
      <w:bookmarkEnd w:id="114"/>
    </w:p>
    <w:p w14:paraId="2A06C48F"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以数据处理能力维度来看，高级人工智能开发工程师应符合的能力要求如表11所示：</w:t>
      </w:r>
    </w:p>
    <w:p w14:paraId="60AF6A1A"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11  高级人工智能开发工程师技术能力评价等级要求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00"/>
        <w:gridCol w:w="5281"/>
      </w:tblGrid>
      <w:tr w:rsidR="003D4054" w:rsidRPr="003D4054" w14:paraId="5C601987" w14:textId="77777777">
        <w:tc>
          <w:tcPr>
            <w:tcW w:w="700" w:type="dxa"/>
            <w:shd w:val="clear" w:color="auto" w:fill="auto"/>
            <w:vAlign w:val="center"/>
          </w:tcPr>
          <w:p w14:paraId="44866493"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00" w:type="dxa"/>
            <w:shd w:val="clear" w:color="auto" w:fill="auto"/>
            <w:vAlign w:val="center"/>
          </w:tcPr>
          <w:p w14:paraId="72CD4247"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81" w:type="dxa"/>
            <w:shd w:val="clear" w:color="auto" w:fill="auto"/>
            <w:vAlign w:val="center"/>
          </w:tcPr>
          <w:p w14:paraId="477486B1"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tr w:rsidR="003D4054" w:rsidRPr="003D4054" w14:paraId="5673160C" w14:textId="77777777">
        <w:tc>
          <w:tcPr>
            <w:tcW w:w="700" w:type="dxa"/>
            <w:shd w:val="clear" w:color="auto" w:fill="auto"/>
            <w:vAlign w:val="center"/>
          </w:tcPr>
          <w:p w14:paraId="6DC03917"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w:t>
            </w:r>
          </w:p>
        </w:tc>
        <w:tc>
          <w:tcPr>
            <w:tcW w:w="2000" w:type="dxa"/>
            <w:shd w:val="clear" w:color="auto" w:fill="auto"/>
            <w:vAlign w:val="center"/>
          </w:tcPr>
          <w:p w14:paraId="025B1A86"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w:t>
            </w:r>
            <w:bookmarkStart w:id="115" w:name="OLE_LINK11"/>
            <w:r w:rsidRPr="003D4054">
              <w:rPr>
                <w:rFonts w:ascii="宋体" w:eastAsia="宋体" w:hAnsi="宋体" w:cs="宋体" w:hint="eastAsia"/>
                <w:sz w:val="18"/>
                <w:szCs w:val="18"/>
              </w:rPr>
              <w:t>AI</w:t>
            </w:r>
            <w:bookmarkEnd w:id="115"/>
            <w:r w:rsidRPr="003D4054">
              <w:rPr>
                <w:rFonts w:ascii="宋体" w:eastAsia="宋体" w:hAnsi="宋体" w:cs="宋体" w:hint="eastAsia"/>
                <w:sz w:val="18"/>
                <w:szCs w:val="18"/>
              </w:rPr>
              <w:t>数据综合处理能力</w:t>
            </w:r>
          </w:p>
        </w:tc>
        <w:tc>
          <w:tcPr>
            <w:tcW w:w="5281" w:type="dxa"/>
            <w:shd w:val="clear" w:color="auto" w:fill="auto"/>
            <w:vAlign w:val="center"/>
          </w:tcPr>
          <w:p w14:paraId="7C154132"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具备大规模多模态数据构建与管理能力，精通基于Spark等分布式数据处理与实时数据流水线设计。能够规划企业级数据战略，构建多模态数据中台体系，制定治理标准并推动跨部门协同，实现数据资产化运营。</w:t>
            </w:r>
          </w:p>
        </w:tc>
      </w:tr>
      <w:tr w:rsidR="003D4054" w:rsidRPr="003D4054" w14:paraId="10453BB2" w14:textId="77777777">
        <w:tc>
          <w:tcPr>
            <w:tcW w:w="700" w:type="dxa"/>
            <w:shd w:val="clear" w:color="auto" w:fill="auto"/>
            <w:vAlign w:val="center"/>
          </w:tcPr>
          <w:p w14:paraId="1821B715"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w:t>
            </w:r>
          </w:p>
        </w:tc>
        <w:tc>
          <w:tcPr>
            <w:tcW w:w="2000" w:type="dxa"/>
            <w:shd w:val="clear" w:color="auto" w:fill="auto"/>
            <w:vAlign w:val="center"/>
          </w:tcPr>
          <w:p w14:paraId="6079699B"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具备基于行业的AI数据处理能力</w:t>
            </w:r>
          </w:p>
        </w:tc>
        <w:tc>
          <w:tcPr>
            <w:tcW w:w="5281" w:type="dxa"/>
            <w:shd w:val="clear" w:color="auto" w:fill="auto"/>
            <w:vAlign w:val="center"/>
          </w:tcPr>
          <w:p w14:paraId="2CD55C5E"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具备行业数据深度挖掘与整合能力，精通金融、医疗、教育等领域的数据特性与需求。能够构建高质量行业数据集，解决数据稀缺与偏差问题。设计行业适配的数据清洗、增强与标注流程，切实解决实际问题。</w:t>
            </w:r>
          </w:p>
        </w:tc>
      </w:tr>
      <w:tr w:rsidR="003D4054" w:rsidRPr="003D4054" w14:paraId="5E4C9B36" w14:textId="77777777">
        <w:tc>
          <w:tcPr>
            <w:tcW w:w="700" w:type="dxa"/>
            <w:shd w:val="clear" w:color="auto" w:fill="auto"/>
            <w:vAlign w:val="center"/>
          </w:tcPr>
          <w:p w14:paraId="4B0FE252"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w:t>
            </w:r>
          </w:p>
        </w:tc>
        <w:tc>
          <w:tcPr>
            <w:tcW w:w="2000" w:type="dxa"/>
            <w:shd w:val="clear" w:color="auto" w:fill="auto"/>
            <w:vAlign w:val="center"/>
          </w:tcPr>
          <w:p w14:paraId="3B6A48A5"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具备数据的优化和创新能力</w:t>
            </w:r>
          </w:p>
        </w:tc>
        <w:tc>
          <w:tcPr>
            <w:tcW w:w="5281" w:type="dxa"/>
            <w:shd w:val="clear" w:color="auto" w:fill="auto"/>
            <w:vAlign w:val="center"/>
          </w:tcPr>
          <w:p w14:paraId="7771A825"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具备系统性数据价值挖掘与重构能力，通过创新方法论突破数据应用边界；建立数据质量与模型性能的双向促进体系，驱动算法持续进化及技术应用效能跃迁，实现数据驱动型业务创新。</w:t>
            </w:r>
          </w:p>
        </w:tc>
      </w:tr>
    </w:tbl>
    <w:p w14:paraId="3BEB458D" w14:textId="77777777" w:rsidR="00DA7C87" w:rsidRPr="003D4054" w:rsidRDefault="00000000">
      <w:pPr>
        <w:pStyle w:val="aff1"/>
        <w:numPr>
          <w:ilvl w:val="2"/>
          <w:numId w:val="1"/>
        </w:numPr>
        <w:spacing w:before="156" w:after="156"/>
        <w:outlineLvl w:val="2"/>
        <w:rPr>
          <w:rFonts w:cs="黑体" w:hint="eastAsia"/>
          <w:szCs w:val="21"/>
        </w:rPr>
      </w:pPr>
      <w:bookmarkStart w:id="116" w:name="_Toc11572"/>
      <w:r w:rsidRPr="003D4054">
        <w:rPr>
          <w:rFonts w:cs="黑体" w:hint="eastAsia"/>
          <w:szCs w:val="21"/>
        </w:rPr>
        <w:t>产品化与运营能力维度能力点</w:t>
      </w:r>
      <w:bookmarkEnd w:id="116"/>
    </w:p>
    <w:p w14:paraId="4BD81162"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以产品化与运</w:t>
      </w:r>
      <w:proofErr w:type="gramStart"/>
      <w:r w:rsidRPr="003D4054">
        <w:rPr>
          <w:rFonts w:hAnsi="宋体" w:cs="宋体" w:hint="eastAsia"/>
          <w:szCs w:val="21"/>
        </w:rPr>
        <w:t>维能力维</w:t>
      </w:r>
      <w:proofErr w:type="gramEnd"/>
      <w:r w:rsidRPr="003D4054">
        <w:rPr>
          <w:rFonts w:hAnsi="宋体" w:cs="宋体" w:hint="eastAsia"/>
          <w:szCs w:val="21"/>
        </w:rPr>
        <w:t>度来看，高级人工智能开发工程师应符合的能力要求如表12所示：</w:t>
      </w:r>
    </w:p>
    <w:p w14:paraId="3B1FAA4E"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12  高级人工智能开发工程师技术能力评价等级要求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00"/>
        <w:gridCol w:w="5281"/>
      </w:tblGrid>
      <w:tr w:rsidR="003D4054" w:rsidRPr="003D4054" w14:paraId="14776E2D" w14:textId="77777777">
        <w:tc>
          <w:tcPr>
            <w:tcW w:w="700" w:type="dxa"/>
            <w:shd w:val="clear" w:color="auto" w:fill="auto"/>
            <w:vAlign w:val="center"/>
          </w:tcPr>
          <w:p w14:paraId="48D533A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00" w:type="dxa"/>
            <w:shd w:val="clear" w:color="auto" w:fill="auto"/>
            <w:vAlign w:val="center"/>
          </w:tcPr>
          <w:p w14:paraId="362C364F"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81" w:type="dxa"/>
            <w:shd w:val="clear" w:color="auto" w:fill="auto"/>
            <w:vAlign w:val="center"/>
          </w:tcPr>
          <w:p w14:paraId="592C52F5"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tr w:rsidR="003D4054" w:rsidRPr="003D4054" w14:paraId="106B6E3F" w14:textId="77777777">
        <w:tc>
          <w:tcPr>
            <w:tcW w:w="700" w:type="dxa"/>
            <w:shd w:val="clear" w:color="auto" w:fill="auto"/>
            <w:vAlign w:val="center"/>
          </w:tcPr>
          <w:p w14:paraId="44CA80C6"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w:t>
            </w:r>
          </w:p>
        </w:tc>
        <w:tc>
          <w:tcPr>
            <w:tcW w:w="2000" w:type="dxa"/>
            <w:shd w:val="clear" w:color="auto" w:fill="auto"/>
            <w:vAlign w:val="center"/>
          </w:tcPr>
          <w:p w14:paraId="27BB1043"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产品战略规划</w:t>
            </w:r>
          </w:p>
        </w:tc>
        <w:tc>
          <w:tcPr>
            <w:tcW w:w="5281" w:type="dxa"/>
            <w:shd w:val="clear" w:color="auto" w:fill="auto"/>
            <w:vAlign w:val="center"/>
          </w:tcPr>
          <w:p w14:paraId="4E6B9622"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规划企业AI产品线，制定中长期发展战略。参与制定企业内AI技术应用的标准，推动技术落地的一致性与高效性。</w:t>
            </w:r>
          </w:p>
        </w:tc>
      </w:tr>
      <w:tr w:rsidR="003D4054" w:rsidRPr="003D4054" w14:paraId="4C78BE1C" w14:textId="77777777">
        <w:tc>
          <w:tcPr>
            <w:tcW w:w="700" w:type="dxa"/>
            <w:shd w:val="clear" w:color="auto" w:fill="auto"/>
            <w:vAlign w:val="center"/>
          </w:tcPr>
          <w:p w14:paraId="04711CD7"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w:t>
            </w:r>
          </w:p>
        </w:tc>
        <w:tc>
          <w:tcPr>
            <w:tcW w:w="2000" w:type="dxa"/>
            <w:shd w:val="clear" w:color="auto" w:fill="auto"/>
            <w:vAlign w:val="center"/>
          </w:tcPr>
          <w:p w14:paraId="026C0F31"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商业模式创新</w:t>
            </w:r>
          </w:p>
        </w:tc>
        <w:tc>
          <w:tcPr>
            <w:tcW w:w="5281" w:type="dxa"/>
            <w:shd w:val="clear" w:color="auto" w:fill="auto"/>
            <w:vAlign w:val="center"/>
          </w:tcPr>
          <w:p w14:paraId="068F8F4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开发创新的AI商业模式，推动市场竞争优势。推动企业智能化转型，提出创新性的技术应用模式，形成示范效应。</w:t>
            </w:r>
          </w:p>
        </w:tc>
      </w:tr>
      <w:tr w:rsidR="003D4054" w:rsidRPr="003D4054" w14:paraId="599F9103" w14:textId="77777777">
        <w:tc>
          <w:tcPr>
            <w:tcW w:w="700" w:type="dxa"/>
            <w:shd w:val="clear" w:color="auto" w:fill="auto"/>
            <w:vAlign w:val="center"/>
          </w:tcPr>
          <w:p w14:paraId="4F2219CB"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w:t>
            </w:r>
          </w:p>
        </w:tc>
        <w:tc>
          <w:tcPr>
            <w:tcW w:w="2000" w:type="dxa"/>
            <w:shd w:val="clear" w:color="auto" w:fill="auto"/>
            <w:vAlign w:val="center"/>
          </w:tcPr>
          <w:p w14:paraId="6A44654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企业生态运营</w:t>
            </w:r>
          </w:p>
        </w:tc>
        <w:tc>
          <w:tcPr>
            <w:tcW w:w="5281" w:type="dxa"/>
            <w:shd w:val="clear" w:color="auto" w:fill="auto"/>
            <w:vAlign w:val="center"/>
          </w:tcPr>
          <w:p w14:paraId="5CEF0BAB"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推动AI产品在企业生态中的高效协作与增值应用。</w:t>
            </w:r>
          </w:p>
        </w:tc>
      </w:tr>
    </w:tbl>
    <w:p w14:paraId="598AFD86" w14:textId="77777777" w:rsidR="00DA7C87" w:rsidRPr="003D4054" w:rsidRDefault="00000000">
      <w:pPr>
        <w:pStyle w:val="aff1"/>
        <w:numPr>
          <w:ilvl w:val="2"/>
          <w:numId w:val="1"/>
        </w:numPr>
        <w:spacing w:before="156" w:after="156"/>
        <w:outlineLvl w:val="2"/>
        <w:rPr>
          <w:rFonts w:cs="黑体" w:hint="eastAsia"/>
          <w:szCs w:val="21"/>
        </w:rPr>
      </w:pPr>
      <w:bookmarkStart w:id="117" w:name="_Toc27773"/>
      <w:r w:rsidRPr="003D4054">
        <w:rPr>
          <w:rFonts w:cs="黑体" w:hint="eastAsia"/>
          <w:szCs w:val="21"/>
        </w:rPr>
        <w:t>伦理与合</w:t>
      </w:r>
      <w:proofErr w:type="gramStart"/>
      <w:r w:rsidRPr="003D4054">
        <w:rPr>
          <w:rFonts w:cs="黑体" w:hint="eastAsia"/>
          <w:szCs w:val="21"/>
        </w:rPr>
        <w:t>规</w:t>
      </w:r>
      <w:proofErr w:type="gramEnd"/>
      <w:r w:rsidRPr="003D4054">
        <w:rPr>
          <w:rFonts w:cs="黑体" w:hint="eastAsia"/>
          <w:szCs w:val="21"/>
        </w:rPr>
        <w:t>能力维度能力点</w:t>
      </w:r>
      <w:bookmarkEnd w:id="117"/>
    </w:p>
    <w:p w14:paraId="442CEAED"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以伦理与合</w:t>
      </w:r>
      <w:proofErr w:type="gramStart"/>
      <w:r w:rsidRPr="003D4054">
        <w:rPr>
          <w:rFonts w:hAnsi="宋体" w:cs="宋体" w:hint="eastAsia"/>
          <w:szCs w:val="21"/>
        </w:rPr>
        <w:t>规</w:t>
      </w:r>
      <w:proofErr w:type="gramEnd"/>
      <w:r w:rsidRPr="003D4054">
        <w:rPr>
          <w:rFonts w:hAnsi="宋体" w:cs="宋体" w:hint="eastAsia"/>
          <w:szCs w:val="21"/>
        </w:rPr>
        <w:t>能力维度来看，高级人工智能开发工程师应符合的能力要求如表13所示：</w:t>
      </w:r>
    </w:p>
    <w:p w14:paraId="0A3D597F" w14:textId="77777777" w:rsidR="00DA7C87" w:rsidRPr="003D4054" w:rsidRDefault="00000000">
      <w:pPr>
        <w:pStyle w:val="afd"/>
        <w:wordWrap w:val="0"/>
        <w:jc w:val="center"/>
        <w:rPr>
          <w:rFonts w:hAnsi="宋体" w:cs="宋体" w:hint="eastAsia"/>
          <w:szCs w:val="21"/>
        </w:rPr>
      </w:pPr>
      <w:r w:rsidRPr="003D4054">
        <w:rPr>
          <w:rFonts w:ascii="黑体" w:eastAsia="黑体" w:hAnsi="黑体" w:cs="黑体" w:hint="eastAsia"/>
          <w:szCs w:val="21"/>
        </w:rPr>
        <w:t>表 13  高级人工智能开发工程师技术能力评价等级要求</w:t>
      </w:r>
    </w:p>
    <w:tbl>
      <w:tblPr>
        <w:tblStyle w:val="af"/>
        <w:tblW w:w="7981" w:type="dxa"/>
        <w:tblInd w:w="433" w:type="dxa"/>
        <w:tblCellMar>
          <w:left w:w="108" w:type="dxa"/>
          <w:right w:w="108" w:type="dxa"/>
        </w:tblCellMar>
        <w:tblLook w:val="04A0" w:firstRow="1" w:lastRow="0" w:firstColumn="1" w:lastColumn="0" w:noHBand="0" w:noVBand="1"/>
      </w:tblPr>
      <w:tblGrid>
        <w:gridCol w:w="700"/>
        <w:gridCol w:w="2000"/>
        <w:gridCol w:w="5281"/>
      </w:tblGrid>
      <w:tr w:rsidR="003D4054" w:rsidRPr="003D4054" w14:paraId="6A03B7C5" w14:textId="77777777">
        <w:tc>
          <w:tcPr>
            <w:tcW w:w="700" w:type="dxa"/>
            <w:shd w:val="clear" w:color="auto" w:fill="auto"/>
            <w:vAlign w:val="center"/>
          </w:tcPr>
          <w:p w14:paraId="6E9F16FB"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序号</w:t>
            </w:r>
          </w:p>
        </w:tc>
        <w:tc>
          <w:tcPr>
            <w:tcW w:w="2000" w:type="dxa"/>
            <w:shd w:val="clear" w:color="auto" w:fill="auto"/>
            <w:vAlign w:val="center"/>
          </w:tcPr>
          <w:p w14:paraId="68417DB6"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能力点</w:t>
            </w:r>
          </w:p>
        </w:tc>
        <w:tc>
          <w:tcPr>
            <w:tcW w:w="5281" w:type="dxa"/>
            <w:shd w:val="clear" w:color="auto" w:fill="auto"/>
            <w:vAlign w:val="center"/>
          </w:tcPr>
          <w:p w14:paraId="3380A9ED"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细化要求</w:t>
            </w:r>
          </w:p>
        </w:tc>
      </w:tr>
      <w:tr w:rsidR="003D4054" w:rsidRPr="003D4054" w14:paraId="2B37AAA8" w14:textId="77777777">
        <w:tc>
          <w:tcPr>
            <w:tcW w:w="700" w:type="dxa"/>
            <w:shd w:val="clear" w:color="auto" w:fill="auto"/>
            <w:vAlign w:val="center"/>
          </w:tcPr>
          <w:p w14:paraId="2BADF621"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lastRenderedPageBreak/>
              <w:t>1</w:t>
            </w:r>
          </w:p>
        </w:tc>
        <w:tc>
          <w:tcPr>
            <w:tcW w:w="2000" w:type="dxa"/>
            <w:shd w:val="clear" w:color="auto" w:fill="auto"/>
            <w:vAlign w:val="center"/>
          </w:tcPr>
          <w:p w14:paraId="4BC8299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伦理治理框架、法规与标准引领</w:t>
            </w:r>
          </w:p>
        </w:tc>
        <w:tc>
          <w:tcPr>
            <w:tcW w:w="5281" w:type="dxa"/>
            <w:shd w:val="clear" w:color="auto" w:fill="auto"/>
            <w:vAlign w:val="center"/>
          </w:tcPr>
          <w:p w14:paraId="58F0DC13"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参与行业法规或标准制定，推动技术与法规的协同发展。</w:t>
            </w:r>
          </w:p>
        </w:tc>
      </w:tr>
    </w:tbl>
    <w:p w14:paraId="119ABC23" w14:textId="77777777" w:rsidR="00DA7C87" w:rsidRPr="003D4054" w:rsidRDefault="00000000">
      <w:pPr>
        <w:pStyle w:val="aff"/>
        <w:numPr>
          <w:ilvl w:val="0"/>
          <w:numId w:val="1"/>
        </w:numPr>
        <w:spacing w:after="156"/>
        <w:outlineLvl w:val="0"/>
        <w:rPr>
          <w:rFonts w:hint="eastAsia"/>
        </w:rPr>
      </w:pPr>
      <w:bookmarkStart w:id="118" w:name="_Toc364"/>
      <w:r w:rsidRPr="003D4054">
        <w:rPr>
          <w:rFonts w:hint="eastAsia"/>
        </w:rPr>
        <w:t>技术培训及认证要求</w:t>
      </w:r>
      <w:bookmarkEnd w:id="118"/>
    </w:p>
    <w:p w14:paraId="78303AAA" w14:textId="77777777" w:rsidR="00DA7C87" w:rsidRPr="003D4054" w:rsidRDefault="00000000">
      <w:pPr>
        <w:pStyle w:val="aff1"/>
        <w:numPr>
          <w:ilvl w:val="1"/>
          <w:numId w:val="1"/>
        </w:numPr>
        <w:spacing w:before="156" w:after="156"/>
        <w:outlineLvl w:val="1"/>
        <w:rPr>
          <w:rFonts w:hAnsi="宋体" w:cs="宋体" w:hint="eastAsia"/>
          <w:szCs w:val="21"/>
        </w:rPr>
      </w:pPr>
      <w:bookmarkStart w:id="119" w:name="_Toc9197"/>
      <w:r w:rsidRPr="003D4054">
        <w:rPr>
          <w:rFonts w:hAnsi="宋体" w:cs="宋体" w:hint="eastAsia"/>
          <w:szCs w:val="21"/>
        </w:rPr>
        <w:t>认证形式</w:t>
      </w:r>
      <w:bookmarkEnd w:id="119"/>
    </w:p>
    <w:p w14:paraId="6D47958C" w14:textId="77777777" w:rsidR="00DA7C87" w:rsidRPr="003D4054" w:rsidRDefault="00000000">
      <w:pPr>
        <w:pStyle w:val="aff1"/>
        <w:numPr>
          <w:ilvl w:val="2"/>
          <w:numId w:val="1"/>
        </w:numPr>
        <w:spacing w:before="156" w:after="156"/>
        <w:outlineLvl w:val="2"/>
        <w:rPr>
          <w:rFonts w:cs="黑体" w:hint="eastAsia"/>
          <w:szCs w:val="21"/>
        </w:rPr>
      </w:pPr>
      <w:bookmarkStart w:id="120" w:name="_Toc19307"/>
      <w:r w:rsidRPr="003D4054">
        <w:rPr>
          <w:rFonts w:cs="黑体" w:hint="eastAsia"/>
          <w:szCs w:val="21"/>
        </w:rPr>
        <w:t>学生认证</w:t>
      </w:r>
      <w:bookmarkEnd w:id="120"/>
    </w:p>
    <w:p w14:paraId="6E411D8F"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学生认证应符合SJ/T 11805-2022 6.1的要求，按知识、技能和经验三个维度提出了人工智能开发工程师评价方法。</w:t>
      </w:r>
    </w:p>
    <w:p w14:paraId="5317E0F9"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人工智能开发工程师评价方法见表14。</w:t>
      </w:r>
    </w:p>
    <w:p w14:paraId="561E8B32" w14:textId="77777777" w:rsidR="00DA7C87" w:rsidRPr="003D4054" w:rsidRDefault="00000000">
      <w:pPr>
        <w:pStyle w:val="afd"/>
        <w:wordWrap w:val="0"/>
        <w:jc w:val="center"/>
        <w:rPr>
          <w:rFonts w:ascii="黑体" w:eastAsia="黑体" w:hAnsi="黑体" w:cs="黑体" w:hint="eastAsia"/>
          <w:szCs w:val="21"/>
        </w:rPr>
      </w:pPr>
      <w:bookmarkStart w:id="121" w:name="OLE_LINK16"/>
      <w:r w:rsidRPr="003D4054">
        <w:rPr>
          <w:rFonts w:ascii="黑体" w:eastAsia="黑体" w:hAnsi="黑体" w:cs="黑体" w:hint="eastAsia"/>
          <w:szCs w:val="21"/>
        </w:rPr>
        <w:t>表14 人工智能开发工程师评价方法</w:t>
      </w:r>
    </w:p>
    <w:tbl>
      <w:tblPr>
        <w:tblStyle w:val="af"/>
        <w:tblW w:w="0" w:type="auto"/>
        <w:tblInd w:w="431" w:type="dxa"/>
        <w:tblCellMar>
          <w:left w:w="108" w:type="dxa"/>
          <w:right w:w="108" w:type="dxa"/>
        </w:tblCellMar>
        <w:tblLook w:val="04A0" w:firstRow="1" w:lastRow="0" w:firstColumn="1" w:lastColumn="0" w:noHBand="0" w:noVBand="1"/>
      </w:tblPr>
      <w:tblGrid>
        <w:gridCol w:w="938"/>
        <w:gridCol w:w="3856"/>
        <w:gridCol w:w="4120"/>
      </w:tblGrid>
      <w:tr w:rsidR="003D4054" w:rsidRPr="003D4054" w14:paraId="17F4C30C" w14:textId="77777777">
        <w:tc>
          <w:tcPr>
            <w:tcW w:w="955" w:type="dxa"/>
          </w:tcPr>
          <w:p w14:paraId="6CCED5B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维度</w:t>
            </w:r>
          </w:p>
        </w:tc>
        <w:tc>
          <w:tcPr>
            <w:tcW w:w="3956" w:type="dxa"/>
          </w:tcPr>
          <w:p w14:paraId="55EA353C"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说明</w:t>
            </w:r>
          </w:p>
        </w:tc>
        <w:tc>
          <w:tcPr>
            <w:tcW w:w="4228" w:type="dxa"/>
          </w:tcPr>
          <w:p w14:paraId="15091198" w14:textId="77777777" w:rsidR="00DA7C87" w:rsidRPr="003D4054" w:rsidRDefault="00000000">
            <w:pPr>
              <w:tabs>
                <w:tab w:val="left" w:pos="793"/>
              </w:tabs>
              <w:rPr>
                <w:rFonts w:ascii="宋体" w:eastAsia="宋体" w:hAnsi="宋体" w:cs="宋体" w:hint="eastAsia"/>
                <w:sz w:val="18"/>
                <w:szCs w:val="18"/>
              </w:rPr>
            </w:pPr>
            <w:r w:rsidRPr="003D4054">
              <w:rPr>
                <w:rFonts w:ascii="宋体" w:eastAsia="宋体" w:hAnsi="宋体" w:cs="宋体" w:hint="eastAsia"/>
                <w:sz w:val="18"/>
                <w:szCs w:val="18"/>
              </w:rPr>
              <w:t>形式</w:t>
            </w:r>
          </w:p>
        </w:tc>
      </w:tr>
      <w:bookmarkEnd w:id="121"/>
      <w:tr w:rsidR="003D4054" w:rsidRPr="003D4054" w14:paraId="1CCB51A6" w14:textId="77777777">
        <w:tc>
          <w:tcPr>
            <w:tcW w:w="955" w:type="dxa"/>
          </w:tcPr>
          <w:p w14:paraId="23EB5A22"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知识</w:t>
            </w:r>
          </w:p>
        </w:tc>
        <w:tc>
          <w:tcPr>
            <w:tcW w:w="3956" w:type="dxa"/>
          </w:tcPr>
          <w:p w14:paraId="16ED9BB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指相应职业人才完成工作任务所必备的知识，主要指与具体职业能力要求相适应的理论知识、技术要求和操作规程等</w:t>
            </w:r>
          </w:p>
        </w:tc>
        <w:tc>
          <w:tcPr>
            <w:tcW w:w="4228" w:type="dxa"/>
          </w:tcPr>
          <w:p w14:paraId="347BEC16"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考查考生在人工智能领域的基础知识、技术应用、职业道德等。</w:t>
            </w:r>
          </w:p>
          <w:p w14:paraId="111CE6B4"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采用</w:t>
            </w:r>
            <w:bookmarkStart w:id="122" w:name="OLE_LINK17"/>
            <w:r w:rsidRPr="003D4054">
              <w:rPr>
                <w:rFonts w:ascii="宋体" w:eastAsia="宋体" w:hAnsi="宋体" w:cs="宋体" w:hint="eastAsia"/>
                <w:sz w:val="18"/>
                <w:szCs w:val="18"/>
              </w:rPr>
              <w:t>笔试</w:t>
            </w:r>
            <w:proofErr w:type="gramStart"/>
            <w:r w:rsidRPr="003D4054">
              <w:rPr>
                <w:rFonts w:ascii="宋体" w:eastAsia="宋体" w:hAnsi="宋体" w:cs="宋体" w:hint="eastAsia"/>
                <w:sz w:val="18"/>
                <w:szCs w:val="18"/>
              </w:rPr>
              <w:t>或机考</w:t>
            </w:r>
            <w:bookmarkEnd w:id="122"/>
            <w:r w:rsidRPr="003D4054">
              <w:rPr>
                <w:rFonts w:ascii="宋体" w:eastAsia="宋体" w:hAnsi="宋体" w:cs="宋体" w:hint="eastAsia"/>
                <w:sz w:val="18"/>
                <w:szCs w:val="18"/>
              </w:rPr>
              <w:t>形式</w:t>
            </w:r>
            <w:proofErr w:type="gramEnd"/>
            <w:r w:rsidRPr="003D4054">
              <w:rPr>
                <w:rFonts w:ascii="宋体" w:eastAsia="宋体" w:hAnsi="宋体" w:cs="宋体" w:hint="eastAsia"/>
                <w:sz w:val="18"/>
                <w:szCs w:val="18"/>
              </w:rPr>
              <w:t>。</w:t>
            </w:r>
          </w:p>
        </w:tc>
      </w:tr>
      <w:tr w:rsidR="003D4054" w:rsidRPr="003D4054" w14:paraId="1F0FF017" w14:textId="77777777">
        <w:tc>
          <w:tcPr>
            <w:tcW w:w="955" w:type="dxa"/>
          </w:tcPr>
          <w:p w14:paraId="3F080101"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技能</w:t>
            </w:r>
          </w:p>
        </w:tc>
        <w:tc>
          <w:tcPr>
            <w:tcW w:w="3956" w:type="dxa"/>
          </w:tcPr>
          <w:p w14:paraId="311B69F1"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指相应职业人才为完成工作任务所应具备的对专业知识应用的水平以及对特殊工具使用的掌握</w:t>
            </w:r>
          </w:p>
        </w:tc>
        <w:tc>
          <w:tcPr>
            <w:tcW w:w="4228" w:type="dxa"/>
          </w:tcPr>
          <w:p w14:paraId="03BC0F95"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考查考生在人工智能实际应用开发中的实操能力。</w:t>
            </w:r>
          </w:p>
          <w:p w14:paraId="60AE701D"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采用</w:t>
            </w:r>
            <w:bookmarkStart w:id="123" w:name="OLE_LINK18"/>
            <w:r w:rsidRPr="003D4054">
              <w:rPr>
                <w:rFonts w:ascii="宋体" w:eastAsia="宋体" w:hAnsi="宋体" w:cs="宋体" w:hint="eastAsia"/>
                <w:sz w:val="18"/>
                <w:szCs w:val="18"/>
              </w:rPr>
              <w:t>技术设计实训+系统项目实践+答辩</w:t>
            </w:r>
            <w:bookmarkEnd w:id="123"/>
            <w:r w:rsidRPr="003D4054">
              <w:rPr>
                <w:rFonts w:ascii="宋体" w:eastAsia="宋体" w:hAnsi="宋体" w:cs="宋体" w:hint="eastAsia"/>
                <w:sz w:val="18"/>
                <w:szCs w:val="18"/>
              </w:rPr>
              <w:t>考核方式。</w:t>
            </w:r>
          </w:p>
        </w:tc>
      </w:tr>
      <w:tr w:rsidR="003D4054" w:rsidRPr="003D4054" w14:paraId="195AB39A" w14:textId="77777777">
        <w:tc>
          <w:tcPr>
            <w:tcW w:w="955" w:type="dxa"/>
          </w:tcPr>
          <w:p w14:paraId="417A56E1"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经验</w:t>
            </w:r>
          </w:p>
        </w:tc>
        <w:tc>
          <w:tcPr>
            <w:tcW w:w="3956" w:type="dxa"/>
          </w:tcPr>
          <w:p w14:paraId="0D63DC3E"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相关职业人员从事相应职业种类的工作功底、工作履历等</w:t>
            </w:r>
          </w:p>
        </w:tc>
        <w:tc>
          <w:tcPr>
            <w:tcW w:w="4228" w:type="dxa"/>
          </w:tcPr>
          <w:p w14:paraId="4B04FC95"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职业材料和答辩</w:t>
            </w:r>
          </w:p>
        </w:tc>
      </w:tr>
    </w:tbl>
    <w:p w14:paraId="47A8DBC2" w14:textId="02469AB0" w:rsidR="00DA7C87" w:rsidRPr="003D4054" w:rsidRDefault="00000000">
      <w:pPr>
        <w:pStyle w:val="afd"/>
        <w:wordWrap w:val="0"/>
        <w:jc w:val="both"/>
        <w:rPr>
          <w:rFonts w:hAnsi="宋体" w:cs="宋体" w:hint="eastAsia"/>
          <w:szCs w:val="21"/>
        </w:rPr>
      </w:pPr>
      <w:r w:rsidRPr="003D4054">
        <w:rPr>
          <w:rFonts w:hAnsi="宋体" w:cs="宋体" w:hint="eastAsia"/>
          <w:szCs w:val="21"/>
        </w:rPr>
        <w:t>知识应符合</w:t>
      </w:r>
      <w:r w:rsidR="00544668">
        <w:rPr>
          <w:rFonts w:hAnsi="宋体" w:cs="宋体" w:hint="eastAsia"/>
          <w:szCs w:val="21"/>
        </w:rPr>
        <w:t>本文件</w:t>
      </w:r>
      <w:r w:rsidRPr="003D4054">
        <w:rPr>
          <w:rFonts w:hAnsi="宋体" w:cs="宋体" w:hint="eastAsia"/>
          <w:szCs w:val="21"/>
        </w:rPr>
        <w:t>第5章要求，技能应符合</w:t>
      </w:r>
      <w:r w:rsidR="00544668">
        <w:rPr>
          <w:rFonts w:hAnsi="宋体" w:cs="宋体" w:hint="eastAsia"/>
          <w:szCs w:val="21"/>
        </w:rPr>
        <w:t>本文件</w:t>
      </w:r>
      <w:r w:rsidRPr="003D4054">
        <w:rPr>
          <w:rFonts w:hAnsi="宋体" w:cs="宋体" w:hint="eastAsia"/>
          <w:szCs w:val="21"/>
        </w:rPr>
        <w:t>第6章要求。</w:t>
      </w:r>
    </w:p>
    <w:p w14:paraId="34037FE3" w14:textId="77777777" w:rsidR="00DA7C87" w:rsidRPr="003D4054" w:rsidRDefault="00000000">
      <w:pPr>
        <w:pStyle w:val="aff1"/>
        <w:numPr>
          <w:ilvl w:val="2"/>
          <w:numId w:val="1"/>
        </w:numPr>
        <w:spacing w:before="156" w:after="156"/>
        <w:outlineLvl w:val="2"/>
        <w:rPr>
          <w:rFonts w:cs="黑体" w:hint="eastAsia"/>
          <w:szCs w:val="21"/>
        </w:rPr>
      </w:pPr>
      <w:bookmarkStart w:id="124" w:name="_Toc20258"/>
      <w:r w:rsidRPr="003D4054">
        <w:rPr>
          <w:rFonts w:cs="黑体" w:hint="eastAsia"/>
          <w:szCs w:val="21"/>
        </w:rPr>
        <w:t>讲师认证</w:t>
      </w:r>
      <w:bookmarkEnd w:id="124"/>
    </w:p>
    <w:p w14:paraId="054DFC36"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凡是已经取得人工智能开发工程师认证的考生，有资格参与人工智能讲师认证，根据取得的证书等级，培训相应等级的工程师。</w:t>
      </w:r>
    </w:p>
    <w:p w14:paraId="1BD167CE" w14:textId="77777777" w:rsidR="00DA7C87" w:rsidRPr="003D4054" w:rsidRDefault="00000000">
      <w:pPr>
        <w:pStyle w:val="aff1"/>
        <w:numPr>
          <w:ilvl w:val="1"/>
          <w:numId w:val="1"/>
        </w:numPr>
        <w:spacing w:before="156" w:after="156"/>
        <w:outlineLvl w:val="1"/>
        <w:rPr>
          <w:rFonts w:hAnsi="宋体" w:cs="宋体" w:hint="eastAsia"/>
          <w:szCs w:val="21"/>
        </w:rPr>
      </w:pPr>
      <w:bookmarkStart w:id="125" w:name="_Toc8158"/>
      <w:r w:rsidRPr="003D4054">
        <w:rPr>
          <w:rFonts w:hAnsi="宋体" w:cs="宋体" w:hint="eastAsia"/>
          <w:szCs w:val="21"/>
        </w:rPr>
        <w:t>能力评价权重</w:t>
      </w:r>
      <w:bookmarkEnd w:id="125"/>
    </w:p>
    <w:p w14:paraId="4B88088D" w14:textId="77777777" w:rsidR="00DA7C87" w:rsidRPr="003D4054" w:rsidRDefault="00000000">
      <w:pPr>
        <w:pStyle w:val="afd"/>
        <w:wordWrap w:val="0"/>
        <w:jc w:val="both"/>
        <w:rPr>
          <w:rFonts w:hAnsi="宋体" w:cs="宋体" w:hint="eastAsia"/>
          <w:szCs w:val="21"/>
        </w:rPr>
      </w:pPr>
      <w:r w:rsidRPr="003D4054">
        <w:rPr>
          <w:rFonts w:hAnsi="宋体" w:cs="宋体" w:hint="eastAsia"/>
          <w:szCs w:val="21"/>
        </w:rPr>
        <w:t>能力评价权重见表15。</w:t>
      </w:r>
    </w:p>
    <w:p w14:paraId="3CBCE456" w14:textId="77777777" w:rsidR="00DA7C87" w:rsidRPr="003D4054" w:rsidRDefault="00000000">
      <w:pPr>
        <w:pStyle w:val="afd"/>
        <w:wordWrap w:val="0"/>
        <w:jc w:val="center"/>
        <w:rPr>
          <w:rFonts w:ascii="黑体" w:eastAsia="黑体" w:hAnsi="黑体" w:cs="黑体" w:hint="eastAsia"/>
          <w:szCs w:val="21"/>
        </w:rPr>
      </w:pPr>
      <w:r w:rsidRPr="003D4054">
        <w:rPr>
          <w:rFonts w:ascii="黑体" w:eastAsia="黑体" w:hAnsi="黑体" w:cs="黑体" w:hint="eastAsia"/>
          <w:szCs w:val="21"/>
        </w:rPr>
        <w:t>表15 人工智能开发工程师评价权重</w:t>
      </w:r>
    </w:p>
    <w:tbl>
      <w:tblPr>
        <w:tblStyle w:val="af"/>
        <w:tblW w:w="0" w:type="auto"/>
        <w:tblInd w:w="431" w:type="dxa"/>
        <w:tblCellMar>
          <w:left w:w="108" w:type="dxa"/>
          <w:right w:w="108" w:type="dxa"/>
        </w:tblCellMar>
        <w:tblLook w:val="04A0" w:firstRow="1" w:lastRow="0" w:firstColumn="1" w:lastColumn="0" w:noHBand="0" w:noVBand="1"/>
      </w:tblPr>
      <w:tblGrid>
        <w:gridCol w:w="737"/>
        <w:gridCol w:w="1039"/>
        <w:gridCol w:w="924"/>
        <w:gridCol w:w="10"/>
        <w:gridCol w:w="1277"/>
        <w:gridCol w:w="9"/>
        <w:gridCol w:w="1684"/>
        <w:gridCol w:w="1588"/>
        <w:gridCol w:w="960"/>
        <w:gridCol w:w="686"/>
      </w:tblGrid>
      <w:tr w:rsidR="003D4054" w:rsidRPr="003D4054" w14:paraId="10936C09" w14:textId="77777777">
        <w:tc>
          <w:tcPr>
            <w:tcW w:w="750" w:type="dxa"/>
            <w:vMerge w:val="restart"/>
          </w:tcPr>
          <w:p w14:paraId="35908C49"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级别</w:t>
            </w:r>
          </w:p>
        </w:tc>
        <w:tc>
          <w:tcPr>
            <w:tcW w:w="7691" w:type="dxa"/>
            <w:gridSpan w:val="8"/>
          </w:tcPr>
          <w:p w14:paraId="0562AC95"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维度</w:t>
            </w:r>
          </w:p>
        </w:tc>
        <w:tc>
          <w:tcPr>
            <w:tcW w:w="698" w:type="dxa"/>
            <w:vMerge w:val="restart"/>
          </w:tcPr>
          <w:p w14:paraId="35837E5C" w14:textId="77777777" w:rsidR="00DA7C87" w:rsidRPr="003D4054" w:rsidRDefault="00000000">
            <w:pPr>
              <w:tabs>
                <w:tab w:val="left" w:pos="793"/>
              </w:tabs>
              <w:jc w:val="center"/>
              <w:rPr>
                <w:rFonts w:ascii="宋体" w:eastAsia="宋体" w:hAnsi="宋体" w:cs="宋体" w:hint="eastAsia"/>
                <w:sz w:val="18"/>
                <w:szCs w:val="18"/>
              </w:rPr>
            </w:pPr>
            <w:r w:rsidRPr="003D4054">
              <w:rPr>
                <w:rFonts w:ascii="宋体" w:eastAsia="宋体" w:hAnsi="宋体" w:cs="宋体" w:hint="eastAsia"/>
                <w:sz w:val="18"/>
                <w:szCs w:val="18"/>
              </w:rPr>
              <w:t>合计 %</w:t>
            </w:r>
          </w:p>
        </w:tc>
      </w:tr>
      <w:tr w:rsidR="003D4054" w:rsidRPr="003D4054" w14:paraId="2BFE8217" w14:textId="77777777">
        <w:tc>
          <w:tcPr>
            <w:tcW w:w="750" w:type="dxa"/>
            <w:vMerge/>
          </w:tcPr>
          <w:p w14:paraId="02A45C3B" w14:textId="77777777" w:rsidR="00DA7C87" w:rsidRPr="003D4054" w:rsidRDefault="00DA7C87">
            <w:pPr>
              <w:rPr>
                <w:rFonts w:ascii="宋体" w:eastAsia="宋体" w:hAnsi="宋体" w:cs="宋体" w:hint="eastAsia"/>
                <w:sz w:val="18"/>
                <w:szCs w:val="18"/>
              </w:rPr>
            </w:pPr>
          </w:p>
        </w:tc>
        <w:tc>
          <w:tcPr>
            <w:tcW w:w="1064" w:type="dxa"/>
            <w:vMerge w:val="restart"/>
          </w:tcPr>
          <w:p w14:paraId="7672F76E"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知识</w:t>
            </w:r>
          </w:p>
        </w:tc>
        <w:tc>
          <w:tcPr>
            <w:tcW w:w="5645" w:type="dxa"/>
            <w:gridSpan w:val="6"/>
          </w:tcPr>
          <w:p w14:paraId="338B396A"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技能</w:t>
            </w:r>
          </w:p>
        </w:tc>
        <w:tc>
          <w:tcPr>
            <w:tcW w:w="982" w:type="dxa"/>
            <w:vMerge w:val="restart"/>
          </w:tcPr>
          <w:p w14:paraId="7F266B0D"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经验</w:t>
            </w:r>
          </w:p>
        </w:tc>
        <w:tc>
          <w:tcPr>
            <w:tcW w:w="698" w:type="dxa"/>
            <w:vMerge/>
          </w:tcPr>
          <w:p w14:paraId="7FE5BFDD" w14:textId="77777777" w:rsidR="00DA7C87" w:rsidRPr="003D4054" w:rsidRDefault="00DA7C87">
            <w:pPr>
              <w:tabs>
                <w:tab w:val="left" w:pos="793"/>
              </w:tabs>
              <w:rPr>
                <w:rFonts w:ascii="宋体" w:eastAsia="宋体" w:hAnsi="宋体" w:cs="宋体" w:hint="eastAsia"/>
                <w:sz w:val="18"/>
                <w:szCs w:val="18"/>
              </w:rPr>
            </w:pPr>
          </w:p>
        </w:tc>
      </w:tr>
      <w:tr w:rsidR="003D4054" w:rsidRPr="003D4054" w14:paraId="00A01051" w14:textId="77777777">
        <w:tc>
          <w:tcPr>
            <w:tcW w:w="750" w:type="dxa"/>
            <w:vMerge/>
          </w:tcPr>
          <w:p w14:paraId="5DD1691F" w14:textId="77777777" w:rsidR="00DA7C87" w:rsidRPr="003D4054" w:rsidRDefault="00DA7C87">
            <w:pPr>
              <w:rPr>
                <w:rFonts w:ascii="宋体" w:eastAsia="宋体" w:hAnsi="宋体" w:cs="宋体" w:hint="eastAsia"/>
                <w:sz w:val="18"/>
                <w:szCs w:val="18"/>
              </w:rPr>
            </w:pPr>
            <w:bookmarkStart w:id="126" w:name="OLE_LINK25" w:colFirst="2" w:colLast="5"/>
          </w:p>
        </w:tc>
        <w:tc>
          <w:tcPr>
            <w:tcW w:w="1064" w:type="dxa"/>
            <w:vMerge/>
          </w:tcPr>
          <w:p w14:paraId="45BAB004" w14:textId="77777777" w:rsidR="00DA7C87" w:rsidRPr="003D4054" w:rsidRDefault="00DA7C87">
            <w:pPr>
              <w:jc w:val="center"/>
              <w:rPr>
                <w:rFonts w:ascii="宋体" w:eastAsia="宋体" w:hAnsi="宋体" w:cs="宋体" w:hint="eastAsia"/>
                <w:sz w:val="18"/>
                <w:szCs w:val="18"/>
              </w:rPr>
            </w:pPr>
          </w:p>
        </w:tc>
        <w:tc>
          <w:tcPr>
            <w:tcW w:w="945" w:type="dxa"/>
          </w:tcPr>
          <w:p w14:paraId="25FF568E"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技术能力</w:t>
            </w:r>
          </w:p>
        </w:tc>
        <w:tc>
          <w:tcPr>
            <w:tcW w:w="1323" w:type="dxa"/>
            <w:gridSpan w:val="2"/>
          </w:tcPr>
          <w:p w14:paraId="4FA85BE7"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数据处理能力</w:t>
            </w:r>
          </w:p>
        </w:tc>
        <w:tc>
          <w:tcPr>
            <w:tcW w:w="1745" w:type="dxa"/>
            <w:gridSpan w:val="2"/>
          </w:tcPr>
          <w:p w14:paraId="08DA905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产品化与运营能力</w:t>
            </w:r>
          </w:p>
        </w:tc>
        <w:tc>
          <w:tcPr>
            <w:tcW w:w="1632" w:type="dxa"/>
          </w:tcPr>
          <w:p w14:paraId="43E08198"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伦理与合</w:t>
            </w:r>
            <w:proofErr w:type="gramStart"/>
            <w:r w:rsidRPr="003D4054">
              <w:rPr>
                <w:rFonts w:ascii="宋体" w:eastAsia="宋体" w:hAnsi="宋体" w:cs="宋体" w:hint="eastAsia"/>
                <w:sz w:val="18"/>
                <w:szCs w:val="18"/>
              </w:rPr>
              <w:t>规</w:t>
            </w:r>
            <w:proofErr w:type="gramEnd"/>
            <w:r w:rsidRPr="003D4054">
              <w:rPr>
                <w:rFonts w:ascii="宋体" w:eastAsia="宋体" w:hAnsi="宋体" w:cs="宋体" w:hint="eastAsia"/>
                <w:sz w:val="18"/>
                <w:szCs w:val="18"/>
              </w:rPr>
              <w:t>能力</w:t>
            </w:r>
          </w:p>
        </w:tc>
        <w:tc>
          <w:tcPr>
            <w:tcW w:w="982" w:type="dxa"/>
            <w:vMerge/>
          </w:tcPr>
          <w:p w14:paraId="16D88734" w14:textId="77777777" w:rsidR="00DA7C87" w:rsidRPr="003D4054" w:rsidRDefault="00DA7C87">
            <w:pPr>
              <w:jc w:val="center"/>
              <w:rPr>
                <w:rFonts w:ascii="宋体" w:eastAsia="宋体" w:hAnsi="宋体" w:cs="宋体" w:hint="eastAsia"/>
                <w:sz w:val="18"/>
                <w:szCs w:val="18"/>
              </w:rPr>
            </w:pPr>
          </w:p>
        </w:tc>
        <w:tc>
          <w:tcPr>
            <w:tcW w:w="698" w:type="dxa"/>
            <w:vMerge/>
          </w:tcPr>
          <w:p w14:paraId="0BC78759" w14:textId="77777777" w:rsidR="00DA7C87" w:rsidRPr="003D4054" w:rsidRDefault="00DA7C87">
            <w:pPr>
              <w:tabs>
                <w:tab w:val="left" w:pos="793"/>
              </w:tabs>
              <w:rPr>
                <w:rFonts w:ascii="宋体" w:eastAsia="宋体" w:hAnsi="宋体" w:cs="宋体" w:hint="eastAsia"/>
                <w:sz w:val="18"/>
                <w:szCs w:val="18"/>
              </w:rPr>
            </w:pPr>
          </w:p>
        </w:tc>
      </w:tr>
      <w:bookmarkEnd w:id="126"/>
      <w:tr w:rsidR="003D4054" w:rsidRPr="003D4054" w14:paraId="68CB56AA" w14:textId="77777777">
        <w:tc>
          <w:tcPr>
            <w:tcW w:w="750" w:type="dxa"/>
            <w:vMerge/>
          </w:tcPr>
          <w:p w14:paraId="179EA2A2" w14:textId="77777777" w:rsidR="00DA7C87" w:rsidRPr="003D4054" w:rsidRDefault="00DA7C87">
            <w:pPr>
              <w:rPr>
                <w:rFonts w:ascii="宋体" w:eastAsia="宋体" w:hAnsi="宋体" w:cs="宋体" w:hint="eastAsia"/>
                <w:sz w:val="18"/>
                <w:szCs w:val="18"/>
              </w:rPr>
            </w:pPr>
          </w:p>
        </w:tc>
        <w:tc>
          <w:tcPr>
            <w:tcW w:w="7691" w:type="dxa"/>
            <w:gridSpan w:val="8"/>
          </w:tcPr>
          <w:p w14:paraId="3BD1E4F7"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评价方法</w:t>
            </w:r>
          </w:p>
        </w:tc>
        <w:tc>
          <w:tcPr>
            <w:tcW w:w="698" w:type="dxa"/>
            <w:vMerge/>
          </w:tcPr>
          <w:p w14:paraId="7E499AFA" w14:textId="77777777" w:rsidR="00DA7C87" w:rsidRPr="003D4054" w:rsidRDefault="00DA7C87">
            <w:pPr>
              <w:tabs>
                <w:tab w:val="left" w:pos="793"/>
              </w:tabs>
              <w:rPr>
                <w:rFonts w:ascii="宋体" w:eastAsia="宋体" w:hAnsi="宋体" w:cs="宋体" w:hint="eastAsia"/>
                <w:sz w:val="18"/>
                <w:szCs w:val="18"/>
              </w:rPr>
            </w:pPr>
          </w:p>
        </w:tc>
      </w:tr>
      <w:tr w:rsidR="003D4054" w:rsidRPr="003D4054" w14:paraId="5131A732" w14:textId="77777777">
        <w:trPr>
          <w:trHeight w:val="604"/>
        </w:trPr>
        <w:tc>
          <w:tcPr>
            <w:tcW w:w="750" w:type="dxa"/>
            <w:vMerge/>
          </w:tcPr>
          <w:p w14:paraId="5BC89CAF" w14:textId="77777777" w:rsidR="00DA7C87" w:rsidRPr="003D4054" w:rsidRDefault="00DA7C87">
            <w:pPr>
              <w:rPr>
                <w:rFonts w:ascii="宋体" w:eastAsia="宋体" w:hAnsi="宋体" w:cs="宋体" w:hint="eastAsia"/>
                <w:sz w:val="18"/>
                <w:szCs w:val="18"/>
              </w:rPr>
            </w:pPr>
          </w:p>
        </w:tc>
        <w:tc>
          <w:tcPr>
            <w:tcW w:w="1064" w:type="dxa"/>
          </w:tcPr>
          <w:p w14:paraId="3A2FD91D"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笔试或</w:t>
            </w:r>
          </w:p>
          <w:p w14:paraId="58A90AD2" w14:textId="77777777" w:rsidR="00DA7C87" w:rsidRPr="003D4054" w:rsidRDefault="00000000">
            <w:pPr>
              <w:jc w:val="center"/>
              <w:rPr>
                <w:rFonts w:ascii="宋体" w:eastAsia="宋体" w:hAnsi="宋体" w:cs="宋体" w:hint="eastAsia"/>
                <w:sz w:val="18"/>
                <w:szCs w:val="18"/>
              </w:rPr>
            </w:pPr>
            <w:proofErr w:type="gramStart"/>
            <w:r w:rsidRPr="003D4054">
              <w:rPr>
                <w:rFonts w:ascii="宋体" w:eastAsia="宋体" w:hAnsi="宋体" w:cs="宋体" w:hint="eastAsia"/>
                <w:sz w:val="18"/>
                <w:szCs w:val="18"/>
              </w:rPr>
              <w:t>机考</w:t>
            </w:r>
            <w:proofErr w:type="gramEnd"/>
          </w:p>
        </w:tc>
        <w:tc>
          <w:tcPr>
            <w:tcW w:w="5645" w:type="dxa"/>
            <w:gridSpan w:val="6"/>
          </w:tcPr>
          <w:p w14:paraId="6810F999"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技术设计实训+系统项目实践+答辩</w:t>
            </w:r>
          </w:p>
        </w:tc>
        <w:tc>
          <w:tcPr>
            <w:tcW w:w="982" w:type="dxa"/>
          </w:tcPr>
          <w:p w14:paraId="6E443E38"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职业材料和答辩</w:t>
            </w:r>
          </w:p>
        </w:tc>
        <w:tc>
          <w:tcPr>
            <w:tcW w:w="698" w:type="dxa"/>
            <w:vMerge/>
          </w:tcPr>
          <w:p w14:paraId="4B13C9CD" w14:textId="77777777" w:rsidR="00DA7C87" w:rsidRPr="003D4054" w:rsidRDefault="00DA7C87">
            <w:pPr>
              <w:tabs>
                <w:tab w:val="left" w:pos="793"/>
              </w:tabs>
              <w:rPr>
                <w:rFonts w:ascii="宋体" w:eastAsia="宋体" w:hAnsi="宋体" w:cs="宋体" w:hint="eastAsia"/>
                <w:sz w:val="18"/>
                <w:szCs w:val="18"/>
              </w:rPr>
            </w:pPr>
          </w:p>
        </w:tc>
      </w:tr>
      <w:tr w:rsidR="003D4054" w:rsidRPr="003D4054" w14:paraId="756378A0" w14:textId="77777777">
        <w:tc>
          <w:tcPr>
            <w:tcW w:w="750" w:type="dxa"/>
          </w:tcPr>
          <w:p w14:paraId="78E80E50" w14:textId="77777777" w:rsidR="00DA7C87" w:rsidRPr="003D4054" w:rsidRDefault="00000000">
            <w:pPr>
              <w:rPr>
                <w:rFonts w:ascii="宋体" w:eastAsia="宋体" w:hAnsi="宋体" w:cs="宋体" w:hint="eastAsia"/>
                <w:sz w:val="18"/>
                <w:szCs w:val="18"/>
              </w:rPr>
            </w:pPr>
            <w:bookmarkStart w:id="127" w:name="OLE_LINK20"/>
            <w:r w:rsidRPr="003D4054">
              <w:rPr>
                <w:rFonts w:ascii="宋体" w:eastAsia="宋体" w:hAnsi="宋体" w:cs="宋体" w:hint="eastAsia"/>
                <w:sz w:val="18"/>
                <w:szCs w:val="18"/>
              </w:rPr>
              <w:t>初级A</w:t>
            </w:r>
            <w:bookmarkEnd w:id="127"/>
          </w:p>
        </w:tc>
        <w:tc>
          <w:tcPr>
            <w:tcW w:w="1064" w:type="dxa"/>
            <w:vAlign w:val="center"/>
          </w:tcPr>
          <w:p w14:paraId="797A1B81"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40</w:t>
            </w:r>
          </w:p>
        </w:tc>
        <w:tc>
          <w:tcPr>
            <w:tcW w:w="955" w:type="dxa"/>
            <w:gridSpan w:val="2"/>
            <w:vAlign w:val="center"/>
          </w:tcPr>
          <w:p w14:paraId="5C7E1B39"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15</w:t>
            </w:r>
          </w:p>
        </w:tc>
        <w:tc>
          <w:tcPr>
            <w:tcW w:w="1322" w:type="dxa"/>
            <w:gridSpan w:val="2"/>
            <w:vAlign w:val="center"/>
          </w:tcPr>
          <w:p w14:paraId="6CE7412E"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10</w:t>
            </w:r>
          </w:p>
        </w:tc>
        <w:tc>
          <w:tcPr>
            <w:tcW w:w="1732" w:type="dxa"/>
            <w:vAlign w:val="center"/>
          </w:tcPr>
          <w:p w14:paraId="7EBC7BFE"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5</w:t>
            </w:r>
          </w:p>
        </w:tc>
        <w:tc>
          <w:tcPr>
            <w:tcW w:w="1636" w:type="dxa"/>
            <w:vAlign w:val="center"/>
          </w:tcPr>
          <w:p w14:paraId="1FEDA9E6"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5</w:t>
            </w:r>
          </w:p>
        </w:tc>
        <w:tc>
          <w:tcPr>
            <w:tcW w:w="982" w:type="dxa"/>
            <w:vAlign w:val="center"/>
          </w:tcPr>
          <w:p w14:paraId="7B9BA24F"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25</w:t>
            </w:r>
          </w:p>
        </w:tc>
        <w:tc>
          <w:tcPr>
            <w:tcW w:w="698" w:type="dxa"/>
            <w:vAlign w:val="center"/>
          </w:tcPr>
          <w:p w14:paraId="1CAEB506" w14:textId="77777777" w:rsidR="00DA7C87" w:rsidRPr="003D4054" w:rsidRDefault="00000000">
            <w:pPr>
              <w:tabs>
                <w:tab w:val="left" w:pos="793"/>
              </w:tabs>
              <w:jc w:val="center"/>
              <w:rPr>
                <w:rFonts w:ascii="宋体" w:eastAsia="宋体" w:hAnsi="宋体" w:cs="宋体" w:hint="eastAsia"/>
                <w:sz w:val="18"/>
                <w:szCs w:val="18"/>
              </w:rPr>
            </w:pPr>
            <w:r w:rsidRPr="003D4054">
              <w:rPr>
                <w:rFonts w:ascii="宋体" w:eastAsia="宋体" w:hAnsi="宋体" w:cs="宋体" w:hint="eastAsia"/>
                <w:sz w:val="18"/>
                <w:szCs w:val="18"/>
              </w:rPr>
              <w:t>100</w:t>
            </w:r>
          </w:p>
        </w:tc>
      </w:tr>
      <w:tr w:rsidR="003D4054" w:rsidRPr="003D4054" w14:paraId="6CDD0816" w14:textId="77777777">
        <w:tc>
          <w:tcPr>
            <w:tcW w:w="750" w:type="dxa"/>
          </w:tcPr>
          <w:p w14:paraId="04177CFA"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中级B</w:t>
            </w:r>
          </w:p>
        </w:tc>
        <w:tc>
          <w:tcPr>
            <w:tcW w:w="1064" w:type="dxa"/>
            <w:vAlign w:val="center"/>
          </w:tcPr>
          <w:p w14:paraId="14223733"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35</w:t>
            </w:r>
          </w:p>
        </w:tc>
        <w:tc>
          <w:tcPr>
            <w:tcW w:w="955" w:type="dxa"/>
            <w:gridSpan w:val="2"/>
            <w:vAlign w:val="center"/>
          </w:tcPr>
          <w:p w14:paraId="7FAC51BA"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10</w:t>
            </w:r>
          </w:p>
        </w:tc>
        <w:tc>
          <w:tcPr>
            <w:tcW w:w="1322" w:type="dxa"/>
            <w:gridSpan w:val="2"/>
            <w:vAlign w:val="center"/>
          </w:tcPr>
          <w:p w14:paraId="10C8413D"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10</w:t>
            </w:r>
          </w:p>
        </w:tc>
        <w:tc>
          <w:tcPr>
            <w:tcW w:w="1732" w:type="dxa"/>
            <w:vAlign w:val="center"/>
          </w:tcPr>
          <w:p w14:paraId="6D7B6D97"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10</w:t>
            </w:r>
          </w:p>
        </w:tc>
        <w:tc>
          <w:tcPr>
            <w:tcW w:w="1636" w:type="dxa"/>
            <w:vAlign w:val="center"/>
          </w:tcPr>
          <w:p w14:paraId="33282F0B"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10</w:t>
            </w:r>
          </w:p>
        </w:tc>
        <w:tc>
          <w:tcPr>
            <w:tcW w:w="982" w:type="dxa"/>
            <w:vAlign w:val="center"/>
          </w:tcPr>
          <w:p w14:paraId="27A19622"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25</w:t>
            </w:r>
          </w:p>
        </w:tc>
        <w:tc>
          <w:tcPr>
            <w:tcW w:w="698" w:type="dxa"/>
            <w:vAlign w:val="center"/>
          </w:tcPr>
          <w:p w14:paraId="7D0967B8" w14:textId="77777777" w:rsidR="00DA7C87" w:rsidRPr="003D4054" w:rsidRDefault="00000000">
            <w:pPr>
              <w:tabs>
                <w:tab w:val="left" w:pos="793"/>
              </w:tabs>
              <w:jc w:val="center"/>
              <w:rPr>
                <w:rFonts w:ascii="宋体" w:eastAsia="宋体" w:hAnsi="宋体" w:cs="宋体" w:hint="eastAsia"/>
                <w:sz w:val="18"/>
                <w:szCs w:val="18"/>
              </w:rPr>
            </w:pPr>
            <w:r w:rsidRPr="003D4054">
              <w:rPr>
                <w:rFonts w:ascii="宋体" w:eastAsia="宋体" w:hAnsi="宋体" w:cs="宋体" w:hint="eastAsia"/>
                <w:sz w:val="18"/>
                <w:szCs w:val="18"/>
              </w:rPr>
              <w:t>100</w:t>
            </w:r>
          </w:p>
        </w:tc>
      </w:tr>
      <w:tr w:rsidR="003D4054" w:rsidRPr="003D4054" w14:paraId="18561E06" w14:textId="77777777">
        <w:tc>
          <w:tcPr>
            <w:tcW w:w="750" w:type="dxa"/>
          </w:tcPr>
          <w:p w14:paraId="768C12C6" w14:textId="77777777" w:rsidR="00DA7C87" w:rsidRPr="003D4054" w:rsidRDefault="00000000">
            <w:pPr>
              <w:rPr>
                <w:rFonts w:ascii="宋体" w:eastAsia="宋体" w:hAnsi="宋体" w:cs="宋体" w:hint="eastAsia"/>
                <w:sz w:val="18"/>
                <w:szCs w:val="18"/>
              </w:rPr>
            </w:pPr>
            <w:r w:rsidRPr="003D4054">
              <w:rPr>
                <w:rFonts w:ascii="宋体" w:eastAsia="宋体" w:hAnsi="宋体" w:cs="宋体" w:hint="eastAsia"/>
                <w:sz w:val="18"/>
                <w:szCs w:val="18"/>
              </w:rPr>
              <w:t>高级C</w:t>
            </w:r>
          </w:p>
        </w:tc>
        <w:tc>
          <w:tcPr>
            <w:tcW w:w="1064" w:type="dxa"/>
            <w:vAlign w:val="center"/>
          </w:tcPr>
          <w:p w14:paraId="76B92D96"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25</w:t>
            </w:r>
          </w:p>
        </w:tc>
        <w:tc>
          <w:tcPr>
            <w:tcW w:w="955" w:type="dxa"/>
            <w:gridSpan w:val="2"/>
            <w:vAlign w:val="center"/>
          </w:tcPr>
          <w:p w14:paraId="3916D6D8"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5</w:t>
            </w:r>
          </w:p>
        </w:tc>
        <w:tc>
          <w:tcPr>
            <w:tcW w:w="1322" w:type="dxa"/>
            <w:gridSpan w:val="2"/>
            <w:vAlign w:val="center"/>
          </w:tcPr>
          <w:p w14:paraId="3C3CDFFB"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5</w:t>
            </w:r>
          </w:p>
        </w:tc>
        <w:tc>
          <w:tcPr>
            <w:tcW w:w="1732" w:type="dxa"/>
            <w:vAlign w:val="center"/>
          </w:tcPr>
          <w:p w14:paraId="06696CEA"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15</w:t>
            </w:r>
          </w:p>
        </w:tc>
        <w:tc>
          <w:tcPr>
            <w:tcW w:w="1636" w:type="dxa"/>
            <w:vAlign w:val="center"/>
          </w:tcPr>
          <w:p w14:paraId="1584007D"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10</w:t>
            </w:r>
          </w:p>
        </w:tc>
        <w:tc>
          <w:tcPr>
            <w:tcW w:w="982" w:type="dxa"/>
            <w:vAlign w:val="center"/>
          </w:tcPr>
          <w:p w14:paraId="041366B9" w14:textId="77777777" w:rsidR="00DA7C87" w:rsidRPr="003D4054" w:rsidRDefault="00000000">
            <w:pPr>
              <w:jc w:val="center"/>
              <w:rPr>
                <w:rFonts w:ascii="宋体" w:eastAsia="宋体" w:hAnsi="宋体" w:cs="宋体" w:hint="eastAsia"/>
                <w:sz w:val="18"/>
                <w:szCs w:val="18"/>
              </w:rPr>
            </w:pPr>
            <w:r w:rsidRPr="003D4054">
              <w:rPr>
                <w:rFonts w:ascii="宋体" w:eastAsia="宋体" w:hAnsi="宋体" w:cs="宋体" w:hint="eastAsia"/>
                <w:sz w:val="18"/>
                <w:szCs w:val="18"/>
              </w:rPr>
              <w:t>40</w:t>
            </w:r>
          </w:p>
        </w:tc>
        <w:tc>
          <w:tcPr>
            <w:tcW w:w="698" w:type="dxa"/>
            <w:vAlign w:val="center"/>
          </w:tcPr>
          <w:p w14:paraId="77587A3B" w14:textId="77777777" w:rsidR="00DA7C87" w:rsidRPr="003D4054" w:rsidRDefault="00000000">
            <w:pPr>
              <w:tabs>
                <w:tab w:val="left" w:pos="793"/>
              </w:tabs>
              <w:jc w:val="center"/>
              <w:rPr>
                <w:rFonts w:ascii="宋体" w:eastAsia="宋体" w:hAnsi="宋体" w:cs="宋体" w:hint="eastAsia"/>
                <w:sz w:val="18"/>
                <w:szCs w:val="18"/>
              </w:rPr>
            </w:pPr>
            <w:r w:rsidRPr="003D4054">
              <w:rPr>
                <w:rFonts w:ascii="宋体" w:eastAsia="宋体" w:hAnsi="宋体" w:cs="宋体" w:hint="eastAsia"/>
                <w:sz w:val="18"/>
                <w:szCs w:val="18"/>
              </w:rPr>
              <w:t>100</w:t>
            </w:r>
          </w:p>
        </w:tc>
      </w:tr>
    </w:tbl>
    <w:p w14:paraId="3ACA97EF" w14:textId="77777777" w:rsidR="00DA7C87" w:rsidRPr="003D4054" w:rsidRDefault="00000000">
      <w:pPr>
        <w:pStyle w:val="aff1"/>
        <w:numPr>
          <w:ilvl w:val="1"/>
          <w:numId w:val="1"/>
        </w:numPr>
        <w:spacing w:before="156" w:after="156"/>
        <w:outlineLvl w:val="1"/>
        <w:rPr>
          <w:rFonts w:hAnsi="宋体" w:cs="宋体" w:hint="eastAsia"/>
          <w:szCs w:val="21"/>
        </w:rPr>
      </w:pPr>
      <w:bookmarkStart w:id="128" w:name="_Toc31416"/>
      <w:r w:rsidRPr="003D4054">
        <w:rPr>
          <w:rFonts w:hAnsi="宋体" w:cs="宋体" w:hint="eastAsia"/>
          <w:szCs w:val="21"/>
        </w:rPr>
        <w:t>组织机构</w:t>
      </w:r>
      <w:bookmarkEnd w:id="128"/>
    </w:p>
    <w:p w14:paraId="093377CE" w14:textId="77777777" w:rsidR="00DA7C87" w:rsidRPr="003D4054" w:rsidRDefault="00000000">
      <w:pPr>
        <w:pStyle w:val="afd"/>
        <w:wordWrap w:val="0"/>
        <w:jc w:val="both"/>
      </w:pPr>
      <w:r w:rsidRPr="003D4054">
        <w:rPr>
          <w:rFonts w:hAnsi="宋体" w:cs="宋体"/>
          <w:szCs w:val="21"/>
        </w:rPr>
        <w:t>中国软件行业协会负责组织“</w:t>
      </w:r>
      <w:r w:rsidRPr="003D4054">
        <w:rPr>
          <w:rFonts w:hAnsi="宋体" w:cs="宋体" w:hint="eastAsia"/>
          <w:spacing w:val="-2"/>
          <w:szCs w:val="21"/>
        </w:rPr>
        <w:t>人工智能开发工程师</w:t>
      </w:r>
      <w:r w:rsidRPr="003D4054">
        <w:rPr>
          <w:rFonts w:hAnsi="宋体" w:cs="宋体"/>
          <w:szCs w:val="21"/>
        </w:rPr>
        <w:t>”的认证和培训，实行统一</w:t>
      </w:r>
      <w:r w:rsidRPr="003D4054">
        <w:rPr>
          <w:rFonts w:hAnsi="宋体" w:cs="宋体"/>
          <w:spacing w:val="-4"/>
          <w:szCs w:val="21"/>
        </w:rPr>
        <w:t>大纲、统一流程、统一命题、统一标准、统</w:t>
      </w:r>
      <w:r w:rsidRPr="003D4054">
        <w:rPr>
          <w:rFonts w:hAnsi="宋体" w:cs="宋体"/>
          <w:spacing w:val="-5"/>
          <w:szCs w:val="21"/>
        </w:rPr>
        <w:t>一证书的认证办法，每年进行认证和</w:t>
      </w:r>
      <w:proofErr w:type="gramStart"/>
      <w:r w:rsidRPr="003D4054">
        <w:rPr>
          <w:rFonts w:hAnsi="宋体" w:cs="宋体"/>
          <w:spacing w:val="-5"/>
          <w:szCs w:val="21"/>
        </w:rPr>
        <w:t>续证</w:t>
      </w:r>
      <w:proofErr w:type="gramEnd"/>
      <w:r w:rsidRPr="003D4054">
        <w:rPr>
          <w:rFonts w:hAnsi="宋体" w:cs="宋体"/>
          <w:spacing w:val="-5"/>
          <w:szCs w:val="21"/>
        </w:rPr>
        <w:t>，并</w:t>
      </w:r>
      <w:r w:rsidRPr="003D4054">
        <w:rPr>
          <w:rFonts w:hAnsi="宋体" w:cs="宋体"/>
          <w:spacing w:val="-1"/>
          <w:szCs w:val="21"/>
        </w:rPr>
        <w:t>向通过认证者颁发相应等级的“</w:t>
      </w:r>
      <w:r w:rsidRPr="003D4054">
        <w:rPr>
          <w:rFonts w:hAnsi="宋体" w:cs="宋体" w:hint="eastAsia"/>
          <w:spacing w:val="-2"/>
          <w:szCs w:val="21"/>
        </w:rPr>
        <w:t>人工智能开发工程师</w:t>
      </w:r>
      <w:r w:rsidRPr="003D4054">
        <w:rPr>
          <w:rFonts w:hAnsi="宋体" w:cs="宋体"/>
          <w:spacing w:val="-1"/>
          <w:szCs w:val="21"/>
        </w:rPr>
        <w:t>”证书。该证书在全国</w:t>
      </w:r>
      <w:r w:rsidRPr="003D4054">
        <w:rPr>
          <w:rFonts w:hAnsi="宋体" w:cs="宋体"/>
          <w:spacing w:val="-2"/>
          <w:szCs w:val="21"/>
        </w:rPr>
        <w:t>范围内有效。</w:t>
      </w:r>
    </w:p>
    <w:p w14:paraId="1687D45C" w14:textId="77777777" w:rsidR="00DA7C87" w:rsidRPr="003D4054" w:rsidRDefault="00DA7C87">
      <w:pPr>
        <w:rPr>
          <w:rFonts w:hint="eastAsia"/>
        </w:rPr>
        <w:sectPr w:rsidR="00DA7C87" w:rsidRPr="003D4054">
          <w:headerReference w:type="default" r:id="rId15"/>
          <w:footerReference w:type="default" r:id="rId16"/>
          <w:pgSz w:w="11906" w:h="16838"/>
          <w:pgMar w:top="1417" w:right="1134" w:bottom="1134" w:left="1417" w:header="850" w:footer="680" w:gutter="0"/>
          <w:pgNumType w:start="1"/>
          <w:cols w:space="425"/>
          <w:docGrid w:type="lines" w:linePitch="312"/>
        </w:sectPr>
      </w:pPr>
    </w:p>
    <w:p w14:paraId="73EA7B93" w14:textId="77777777" w:rsidR="00DA7C87" w:rsidRPr="003D4054" w:rsidRDefault="00000000">
      <w:pPr>
        <w:pStyle w:val="afc"/>
      </w:pPr>
      <w:bookmarkStart w:id="129" w:name="_Toc8429"/>
      <w:r w:rsidRPr="003D4054">
        <w:rPr>
          <w:rFonts w:hAnsi="黑体" w:cs="黑体" w:hint="eastAsia"/>
        </w:rPr>
        <w:lastRenderedPageBreak/>
        <w:t>参 考 文 献</w:t>
      </w:r>
      <w:bookmarkEnd w:id="129"/>
    </w:p>
    <w:p w14:paraId="0593B26A" w14:textId="77777777" w:rsidR="00DA7C87" w:rsidRPr="003D4054" w:rsidRDefault="00000000">
      <w:pPr>
        <w:numPr>
          <w:ilvl w:val="0"/>
          <w:numId w:val="10"/>
        </w:numPr>
        <w:ind w:left="840" w:hanging="420"/>
        <w:rPr>
          <w:rFonts w:hint="eastAsia"/>
        </w:rPr>
      </w:pPr>
      <w:r w:rsidRPr="003D4054">
        <w:rPr>
          <w:rFonts w:ascii="宋体" w:eastAsia="宋体" w:hAnsi="宋体" w:cs="宋体" w:hint="eastAsia"/>
          <w:szCs w:val="21"/>
        </w:rPr>
        <w:t>国家职业技术技能标准 《人工智能工程技术人员（2021 年版）》</w:t>
      </w:r>
    </w:p>
    <w:p w14:paraId="0E30314D" w14:textId="77777777" w:rsidR="00DA7C87" w:rsidRPr="003D4054" w:rsidRDefault="00000000">
      <w:pPr>
        <w:numPr>
          <w:ilvl w:val="0"/>
          <w:numId w:val="10"/>
        </w:numPr>
        <w:ind w:left="840" w:hanging="420"/>
        <w:rPr>
          <w:rFonts w:hint="eastAsia"/>
        </w:rPr>
      </w:pPr>
      <w:r w:rsidRPr="003D4054">
        <w:rPr>
          <w:rFonts w:ascii="宋体" w:eastAsia="宋体" w:hAnsi="宋体" w:cs="宋体" w:hint="eastAsia"/>
          <w:szCs w:val="21"/>
        </w:rPr>
        <w:t>GB/T 23031.1-2021工业互联网平台 应用实施指南 第 1 部分：总则</w:t>
      </w:r>
    </w:p>
    <w:p w14:paraId="69E01190" w14:textId="77777777" w:rsidR="00DA7C87" w:rsidRPr="003D4054" w:rsidRDefault="00DA7C87">
      <w:pPr>
        <w:rPr>
          <w:rFonts w:hint="eastAsia"/>
        </w:rPr>
      </w:pPr>
    </w:p>
    <w:sectPr w:rsidR="00DA7C87" w:rsidRPr="003D4054">
      <w:headerReference w:type="default" r:id="rId17"/>
      <w:footerReference w:type="default" r:id="rId18"/>
      <w:pgSz w:w="11906" w:h="16838"/>
      <w:pgMar w:top="1417" w:right="1134" w:bottom="1134" w:left="1417" w:header="85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448C7" w14:textId="77777777" w:rsidR="00707D1A" w:rsidRDefault="00707D1A">
      <w:pPr>
        <w:rPr>
          <w:rFonts w:hint="eastAsia"/>
        </w:rPr>
      </w:pPr>
      <w:r>
        <w:separator/>
      </w:r>
    </w:p>
  </w:endnote>
  <w:endnote w:type="continuationSeparator" w:id="0">
    <w:p w14:paraId="4526A39B" w14:textId="77777777" w:rsidR="00707D1A" w:rsidRDefault="00707D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9218" w14:textId="77777777" w:rsidR="00DA7C87" w:rsidRDefault="00000000">
    <w:pPr>
      <w:pStyle w:val="a9"/>
      <w:rPr>
        <w:rFonts w:hint="eastAsia"/>
      </w:rPr>
    </w:pPr>
    <w:r>
      <w:rPr>
        <w:rFonts w:ascii="宋体" w:hAnsi="宋体" w:cs="宋体"/>
        <w:bCs/>
      </w:rPr>
      <w:t>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E8EC" w14:textId="77777777" w:rsidR="00DA7C87" w:rsidRDefault="00000000">
    <w:pPr>
      <w:pStyle w:val="a9"/>
      <w:rPr>
        <w:rFonts w:hint="eastAsia"/>
      </w:rPr>
    </w:pPr>
    <w:r>
      <w:rPr>
        <w:noProof/>
      </w:rPr>
      <mc:AlternateContent>
        <mc:Choice Requires="wps">
          <w:drawing>
            <wp:anchor distT="0" distB="0" distL="114300" distR="114300" simplePos="0" relativeHeight="251667456" behindDoc="0" locked="0" layoutInCell="1" allowOverlap="1" wp14:anchorId="5E4E9F1B" wp14:editId="093AC7BF">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C372D" w14:textId="77777777" w:rsidR="00DA7C87" w:rsidRDefault="00000000">
                          <w:pPr>
                            <w:pStyle w:val="a9"/>
                            <w:rPr>
                              <w:rFonts w:hint="eastAsia"/>
                            </w:rPr>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4E9F1B" id="_x0000_t202" coordsize="21600,21600" o:spt="202" path="m,l,21600r21600,l21600,xe">
              <v:stroke joinstyle="miter"/>
              <v:path gradientshapeok="t" o:connecttype="rect"/>
            </v:shapetype>
            <v:shape id="文本框 15" o:spid="_x0000_s1035" type="#_x0000_t202" style="position:absolute;left:0;text-align:left;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9C372D" w14:textId="77777777" w:rsidR="00DA7C87" w:rsidRDefault="00000000">
                    <w:pPr>
                      <w:pStyle w:val="a9"/>
                      <w:rPr>
                        <w:rFonts w:hint="eastAsia"/>
                      </w:rPr>
                    </w:pPr>
                    <w:r>
                      <w:fldChar w:fldCharType="begin"/>
                    </w:r>
                    <w:r>
                      <w:instrText xml:space="preserve"> PAGE  \* MERGEFORMAT </w:instrText>
                    </w:r>
                    <w:r>
                      <w:fldChar w:fldCharType="separate"/>
                    </w:r>
                    <w:r>
                      <w:t>II</w:t>
                    </w:r>
                    <w:r>
                      <w:fldChar w:fldCharType="end"/>
                    </w:r>
                  </w:p>
                </w:txbxContent>
              </v:textbox>
              <w10:wrap anchorx="margin"/>
            </v:shape>
          </w:pict>
        </mc:Fallback>
      </mc:AlternateContent>
    </w:r>
    <w:r>
      <w:rPr>
        <w:rFonts w:ascii="宋体" w:hAnsi="宋体" w:cs="宋体"/>
        <w:bCs/>
      </w:rPr>
      <w:t>Ⅱ</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4131" w14:textId="77777777" w:rsidR="00DA7C87" w:rsidRDefault="00000000">
    <w:pPr>
      <w:pStyle w:val="a9"/>
      <w:rPr>
        <w:rFonts w:hint="eastAsia"/>
      </w:rPr>
    </w:pPr>
    <w:r>
      <w:rPr>
        <w:rFonts w:ascii="宋体" w:hAnsi="宋体" w:cs="宋体"/>
        <w:bCs/>
      </w:rPr>
      <w:t>Ⅲ</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9AEF" w14:textId="77777777" w:rsidR="00DA7C87" w:rsidRDefault="00000000">
    <w:pPr>
      <w:pStyle w:val="a9"/>
      <w:rPr>
        <w:rFonts w:hint="eastAsia"/>
      </w:rPr>
    </w:pPr>
    <w:r>
      <w:rPr>
        <w:noProof/>
      </w:rPr>
      <mc:AlternateContent>
        <mc:Choice Requires="wps">
          <w:drawing>
            <wp:anchor distT="0" distB="0" distL="114300" distR="114300" simplePos="0" relativeHeight="251665408" behindDoc="0" locked="0" layoutInCell="1" allowOverlap="1" wp14:anchorId="2F0DA44F" wp14:editId="39652DD6">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84D25" w14:textId="77777777" w:rsidR="00DA7C87" w:rsidRDefault="00000000">
                          <w:pPr>
                            <w:pStyle w:val="a9"/>
                            <w:rPr>
                              <w:rFonts w:hint="eastAsia"/>
                            </w:rPr>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0DA44F" id="_x0000_t202" coordsize="21600,21600" o:spt="202" path="m,l,21600r21600,l21600,xe">
              <v:stroke joinstyle="miter"/>
              <v:path gradientshapeok="t" o:connecttype="rect"/>
            </v:shapetype>
            <v:shape id="文本框 13" o:spid="_x0000_s103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5884D25" w14:textId="77777777" w:rsidR="00DA7C87" w:rsidRDefault="00000000">
                    <w:pPr>
                      <w:pStyle w:val="a9"/>
                      <w:rPr>
                        <w:rFonts w:hint="eastAsia"/>
                      </w:rPr>
                    </w:pPr>
                    <w:r>
                      <w:fldChar w:fldCharType="begin"/>
                    </w:r>
                    <w:r>
                      <w:instrText xml:space="preserve"> PAGE  \* MERGEFORMAT </w:instrText>
                    </w:r>
                    <w:r>
                      <w:fldChar w:fldCharType="separate"/>
                    </w:r>
                    <w:r>
                      <w:t>IV</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783F" w14:textId="77777777" w:rsidR="00DA7C87" w:rsidRDefault="00000000">
    <w:pPr>
      <w:pStyle w:val="a9"/>
      <w:rPr>
        <w:rFonts w:hint="eastAsia"/>
      </w:rPr>
    </w:pPr>
    <w:r>
      <w:rPr>
        <w:noProof/>
      </w:rPr>
      <mc:AlternateContent>
        <mc:Choice Requires="wps">
          <w:drawing>
            <wp:anchor distT="0" distB="0" distL="114300" distR="114300" simplePos="0" relativeHeight="251666432" behindDoc="0" locked="0" layoutInCell="1" allowOverlap="1" wp14:anchorId="799C3AFD" wp14:editId="798FEA5A">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4C8F6" w14:textId="77777777" w:rsidR="00DA7C87" w:rsidRDefault="00000000">
                          <w:pPr>
                            <w:pStyle w:val="a9"/>
                            <w:rPr>
                              <w:rFonts w:hint="eastAsia"/>
                            </w:rPr>
                          </w:pPr>
                          <w:r>
                            <w:fldChar w:fldCharType="begin"/>
                          </w:r>
                          <w:r>
                            <w:instrText xml:space="preserve"> PAGE  \* MERGEFORMAT </w:instrText>
                          </w:r>
                          <w:r>
                            <w:fldChar w:fldCharType="separate"/>
                          </w:r>
                          <w:r>
                            <w:t>X</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9C3AFD" id="_x0000_t202" coordsize="21600,21600" o:spt="202" path="m,l,21600r21600,l21600,xe">
              <v:stroke joinstyle="miter"/>
              <v:path gradientshapeok="t" o:connecttype="rect"/>
            </v:shapetype>
            <v:shape id="文本框 14" o:spid="_x0000_s1037"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174C8F6" w14:textId="77777777" w:rsidR="00DA7C87" w:rsidRDefault="00000000">
                    <w:pPr>
                      <w:pStyle w:val="a9"/>
                      <w:rPr>
                        <w:rFonts w:hint="eastAsia"/>
                      </w:rPr>
                    </w:pPr>
                    <w:r>
                      <w:fldChar w:fldCharType="begin"/>
                    </w:r>
                    <w:r>
                      <w:instrText xml:space="preserve"> PAGE  \* MERGEFORMAT </w:instrText>
                    </w:r>
                    <w:r>
                      <w:fldChar w:fldCharType="separate"/>
                    </w:r>
                    <w:r>
                      <w:t>X</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CA002" w14:textId="77777777" w:rsidR="00707D1A" w:rsidRDefault="00707D1A">
      <w:pPr>
        <w:rPr>
          <w:rFonts w:hint="eastAsia"/>
        </w:rPr>
      </w:pPr>
      <w:r>
        <w:separator/>
      </w:r>
    </w:p>
  </w:footnote>
  <w:footnote w:type="continuationSeparator" w:id="0">
    <w:p w14:paraId="6A93B4CD" w14:textId="77777777" w:rsidR="00707D1A" w:rsidRDefault="00707D1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31DDC" w14:textId="77777777" w:rsidR="00DA7C87" w:rsidRPr="003D4054" w:rsidRDefault="00000000">
    <w:pPr>
      <w:jc w:val="right"/>
      <w:rPr>
        <w:rFonts w:hint="eastAsia"/>
      </w:rPr>
    </w:pPr>
    <w:r w:rsidRPr="003D4054">
      <w:rPr>
        <w:rFonts w:ascii="黑体" w:hAnsi="黑体" w:cs="黑体" w:hint="eastAsia"/>
        <w:szCs w:val="21"/>
      </w:rPr>
      <w:t xml:space="preserve">T/SIA </w:t>
    </w:r>
    <w:r w:rsidRPr="003D4054">
      <w:rPr>
        <w:rFonts w:ascii="黑体" w:hAnsi="黑体" w:cs="黑体"/>
        <w:szCs w:val="21"/>
      </w:rPr>
      <w:t>0</w:t>
    </w:r>
    <w:r w:rsidRPr="003D4054">
      <w:rPr>
        <w:rFonts w:ascii="黑体" w:hAnsi="黑体" w:cs="黑体" w:hint="eastAsia"/>
        <w:szCs w:val="21"/>
      </w:rPr>
      <w:t>47</w:t>
    </w:r>
    <w:r w:rsidRPr="003D4054">
      <w:rPr>
        <w:rFonts w:ascii="黑体" w:hAnsi="黑体" w:cs="黑体"/>
        <w:szCs w:val="21"/>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1BEA" w14:textId="77777777" w:rsidR="00DA7C87" w:rsidRPr="00544668" w:rsidRDefault="00000000">
    <w:pPr>
      <w:jc w:val="right"/>
      <w:rPr>
        <w:rFonts w:hint="eastAsia"/>
      </w:rPr>
    </w:pPr>
    <w:r w:rsidRPr="00544668">
      <w:rPr>
        <w:rFonts w:ascii="黑体" w:hAnsi="黑体" w:cs="黑体" w:hint="eastAsia"/>
        <w:szCs w:val="21"/>
      </w:rPr>
      <w:t xml:space="preserve">T/SIA </w:t>
    </w:r>
    <w:r w:rsidRPr="00544668">
      <w:rPr>
        <w:rFonts w:ascii="黑体" w:hAnsi="黑体" w:cs="黑体"/>
        <w:szCs w:val="21"/>
      </w:rPr>
      <w:t>0</w:t>
    </w:r>
    <w:r w:rsidRPr="00544668">
      <w:rPr>
        <w:rFonts w:ascii="黑体" w:hAnsi="黑体" w:cs="黑体" w:hint="eastAsia"/>
        <w:szCs w:val="21"/>
      </w:rPr>
      <w:t>47</w:t>
    </w:r>
    <w:r w:rsidRPr="00544668">
      <w:rPr>
        <w:rFonts w:ascii="黑体" w:hAnsi="黑体" w:cs="黑体"/>
        <w:szCs w:val="21"/>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C512" w14:textId="77777777" w:rsidR="00DA7C87" w:rsidRPr="003D4054" w:rsidRDefault="00000000">
    <w:pPr>
      <w:jc w:val="right"/>
      <w:rPr>
        <w:rFonts w:hint="eastAsia"/>
      </w:rPr>
    </w:pPr>
    <w:r w:rsidRPr="003D4054">
      <w:rPr>
        <w:rFonts w:ascii="黑体" w:hAnsi="黑体" w:cs="黑体" w:hint="eastAsia"/>
        <w:szCs w:val="21"/>
      </w:rPr>
      <w:t xml:space="preserve">T/SIA </w:t>
    </w:r>
    <w:r w:rsidRPr="003D4054">
      <w:rPr>
        <w:rFonts w:ascii="黑体" w:hAnsi="黑体" w:cs="黑体"/>
        <w:szCs w:val="21"/>
      </w:rPr>
      <w:t>0</w:t>
    </w:r>
    <w:r w:rsidRPr="003D4054">
      <w:rPr>
        <w:rFonts w:ascii="黑体" w:hAnsi="黑体" w:cs="黑体" w:hint="eastAsia"/>
        <w:szCs w:val="21"/>
      </w:rPr>
      <w:t>47</w:t>
    </w:r>
    <w:r w:rsidRPr="003D4054">
      <w:rPr>
        <w:rFonts w:ascii="黑体" w:hAnsi="黑体" w:cs="黑体"/>
        <w:szCs w:val="21"/>
      </w:rPr>
      <w:t>—2025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0AB3" w14:textId="77777777" w:rsidR="00DA7C87" w:rsidRPr="003D4054" w:rsidRDefault="00000000">
    <w:pPr>
      <w:jc w:val="right"/>
      <w:rPr>
        <w:rFonts w:hint="eastAsia"/>
      </w:rPr>
    </w:pPr>
    <w:r w:rsidRPr="003D4054">
      <w:rPr>
        <w:rFonts w:ascii="黑体" w:hAnsi="黑体" w:cs="黑体" w:hint="eastAsia"/>
        <w:szCs w:val="21"/>
      </w:rPr>
      <w:t xml:space="preserve">T/SIA </w:t>
    </w:r>
    <w:r w:rsidRPr="003D4054">
      <w:rPr>
        <w:rFonts w:ascii="黑体" w:hAnsi="黑体" w:cs="黑体"/>
        <w:szCs w:val="21"/>
      </w:rPr>
      <w:t>0</w:t>
    </w:r>
    <w:r w:rsidRPr="003D4054">
      <w:rPr>
        <w:rFonts w:ascii="黑体" w:hAnsi="黑体" w:cs="黑体" w:hint="eastAsia"/>
        <w:szCs w:val="21"/>
      </w:rPr>
      <w:t>47</w:t>
    </w:r>
    <w:r w:rsidRPr="003D4054">
      <w:rPr>
        <w:rFonts w:ascii="黑体" w:hAnsi="黑体" w:cs="黑体"/>
        <w:szCs w:val="21"/>
      </w:rPr>
      <w:t>—2025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CF05" w14:textId="77777777" w:rsidR="00DA7C87" w:rsidRPr="003D4054" w:rsidRDefault="00000000">
    <w:pPr>
      <w:jc w:val="right"/>
      <w:rPr>
        <w:rFonts w:hint="eastAsia"/>
      </w:rPr>
    </w:pPr>
    <w:r w:rsidRPr="003D4054">
      <w:rPr>
        <w:rFonts w:ascii="黑体" w:hAnsi="黑体" w:cs="黑体" w:hint="eastAsia"/>
        <w:szCs w:val="21"/>
      </w:rPr>
      <w:t xml:space="preserve">T/SIA </w:t>
    </w:r>
    <w:r w:rsidRPr="003D4054">
      <w:rPr>
        <w:rFonts w:ascii="黑体" w:hAnsi="黑体" w:cs="黑体"/>
        <w:szCs w:val="21"/>
      </w:rPr>
      <w:t>0</w:t>
    </w:r>
    <w:r w:rsidRPr="003D4054">
      <w:rPr>
        <w:rFonts w:ascii="黑体" w:hAnsi="黑体" w:cs="黑体" w:hint="eastAsia"/>
        <w:szCs w:val="21"/>
      </w:rPr>
      <w:t>47</w:t>
    </w:r>
    <w:r w:rsidRPr="003D4054">
      <w:rPr>
        <w:rFonts w:ascii="黑体" w:hAnsi="黑体" w:cs="黑体"/>
        <w:szCs w:val="21"/>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F2E8C4"/>
    <w:multiLevelType w:val="singleLevel"/>
    <w:tmpl w:val="89F2E8C4"/>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1" w15:restartNumberingAfterBreak="0">
    <w:nsid w:val="B5E306ED"/>
    <w:multiLevelType w:val="singleLevel"/>
    <w:tmpl w:val="B5E306ED"/>
    <w:lvl w:ilvl="0">
      <w:start w:val="1"/>
      <w:numFmt w:val="none"/>
      <w:lvlText w:val="——"/>
      <w:lvlJc w:val="left"/>
      <w:pPr>
        <w:tabs>
          <w:tab w:val="left" w:pos="420"/>
        </w:tabs>
        <w:wordWrap w:val="0"/>
        <w:autoSpaceDE w:val="0"/>
        <w:autoSpaceDN w:val="0"/>
        <w:ind w:left="420"/>
      </w:pPr>
      <w:rPr>
        <w:rFonts w:ascii="宋体" w:eastAsia="宋体" w:hAnsi="宋体" w:cs="宋体" w:hint="default"/>
        <w:snapToGrid w:val="0"/>
        <w:spacing w:val="5"/>
        <w:w w:val="150"/>
        <w:position w:val="5"/>
        <w:sz w:val="13"/>
        <w:szCs w:val="13"/>
      </w:rPr>
    </w:lvl>
  </w:abstractNum>
  <w:abstractNum w:abstractNumId="2" w15:restartNumberingAfterBreak="0">
    <w:nsid w:val="BF205925"/>
    <w:multiLevelType w:val="singleLevel"/>
    <w:tmpl w:val="BF205925"/>
    <w:lvl w:ilvl="0">
      <w:start w:val="1"/>
      <w:numFmt w:val="none"/>
      <w:suff w:val="nothing"/>
      <w:lvlText w:val="注："/>
      <w:lvlJc w:val="left"/>
      <w:pPr>
        <w:tabs>
          <w:tab w:val="left" w:pos="420"/>
        </w:tabs>
        <w:wordWrap w:val="0"/>
        <w:autoSpaceDE w:val="0"/>
        <w:autoSpaceDN w:val="0"/>
      </w:pPr>
      <w:rPr>
        <w:rFonts w:ascii="黑体" w:eastAsia="黑体" w:hAnsi="黑体" w:cs="黑体" w:hint="default"/>
        <w:snapToGrid w:val="0"/>
        <w:sz w:val="18"/>
        <w:szCs w:val="18"/>
      </w:rPr>
    </w:lvl>
  </w:abstractNum>
  <w:abstractNum w:abstractNumId="3" w15:restartNumberingAfterBreak="0">
    <w:nsid w:val="C6A75278"/>
    <w:multiLevelType w:val="singleLevel"/>
    <w:tmpl w:val="C6A75278"/>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4" w15:restartNumberingAfterBreak="0">
    <w:nsid w:val="F68B464B"/>
    <w:multiLevelType w:val="singleLevel"/>
    <w:tmpl w:val="F68B464B"/>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5" w15:restartNumberingAfterBreak="0">
    <w:nsid w:val="02C36D42"/>
    <w:multiLevelType w:val="singleLevel"/>
    <w:tmpl w:val="02C36D42"/>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6" w15:restartNumberingAfterBreak="0">
    <w:nsid w:val="03D62ECE"/>
    <w:multiLevelType w:val="singleLevel"/>
    <w:tmpl w:val="03D62ECE"/>
    <w:lvl w:ilvl="0">
      <w:start w:val="1"/>
      <w:numFmt w:val="decimal"/>
      <w:suff w:val="nothing"/>
      <w:lvlText w:val="注%1："/>
      <w:lvlJc w:val="left"/>
      <w:pPr>
        <w:tabs>
          <w:tab w:val="left" w:pos="420"/>
        </w:tabs>
        <w:wordWrap w:val="0"/>
        <w:autoSpaceDE w:val="0"/>
        <w:autoSpaceDN w:val="0"/>
      </w:pPr>
      <w:rPr>
        <w:rFonts w:ascii="黑体" w:eastAsia="黑体" w:hAnsi="黑体" w:cs="黑体" w:hint="default"/>
        <w:snapToGrid w:val="0"/>
        <w:sz w:val="18"/>
        <w:szCs w:val="18"/>
      </w:rPr>
    </w:lvl>
  </w:abstractNum>
  <w:abstractNum w:abstractNumId="7" w15:restartNumberingAfterBreak="0">
    <w:nsid w:val="266EF241"/>
    <w:multiLevelType w:val="singleLevel"/>
    <w:tmpl w:val="266EF241"/>
    <w:lvl w:ilvl="0">
      <w:start w:val="1"/>
      <w:numFmt w:val="lowerLetter"/>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8" w15:restartNumberingAfterBreak="0">
    <w:nsid w:val="59ADCABA"/>
    <w:multiLevelType w:val="multilevel"/>
    <w:tmpl w:val="59ADCABA"/>
    <w:lvl w:ilvl="0">
      <w:start w:val="1"/>
      <w:numFmt w:val="decimal"/>
      <w:suff w:val="space"/>
      <w:lvlText w:val="%1 "/>
      <w:lvlJc w:val="left"/>
      <w:rPr>
        <w:rFonts w:ascii="黑体" w:eastAsia="黑体" w:hAnsi="黑体" w:cs="黑体" w:hint="default"/>
        <w:snapToGrid w:val="0"/>
        <w:sz w:val="21"/>
        <w:szCs w:val="21"/>
      </w:rPr>
    </w:lvl>
    <w:lvl w:ilvl="1">
      <w:start w:val="1"/>
      <w:numFmt w:val="decimal"/>
      <w:suff w:val="space"/>
      <w:lvlText w:val="%1.%2 "/>
      <w:lvlJc w:val="left"/>
      <w:rPr>
        <w:rFonts w:ascii="黑体" w:eastAsia="黑体" w:hAnsi="黑体" w:cs="黑体" w:hint="default"/>
        <w:snapToGrid w:val="0"/>
        <w:sz w:val="21"/>
        <w:szCs w:val="21"/>
      </w:rPr>
    </w:lvl>
    <w:lvl w:ilvl="2">
      <w:start w:val="1"/>
      <w:numFmt w:val="decimal"/>
      <w:suff w:val="space"/>
      <w:lvlText w:val="%1.%2.%3 "/>
      <w:lvlJc w:val="left"/>
      <w:rPr>
        <w:rFonts w:ascii="黑体" w:eastAsia="黑体" w:hAnsi="黑体" w:cs="黑体" w:hint="default"/>
        <w:snapToGrid w:val="0"/>
        <w:sz w:val="21"/>
        <w:szCs w:val="2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183CF9"/>
    <w:multiLevelType w:val="singleLevel"/>
    <w:tmpl w:val="72183CF9"/>
    <w:lvl w:ilvl="0">
      <w:start w:val="1"/>
      <w:numFmt w:val="decimal"/>
      <w:lvlText w:val="[%1]"/>
      <w:lvlJc w:val="left"/>
      <w:pPr>
        <w:tabs>
          <w:tab w:val="left" w:pos="420"/>
        </w:tabs>
        <w:wordWrap w:val="0"/>
        <w:autoSpaceDE w:val="0"/>
        <w:autoSpaceDN w:val="0"/>
      </w:pPr>
      <w:rPr>
        <w:rFonts w:ascii="宋体" w:eastAsia="宋体" w:hAnsi="宋体" w:cs="宋体" w:hint="default"/>
        <w:snapToGrid w:val="0"/>
        <w:sz w:val="21"/>
        <w:szCs w:val="21"/>
      </w:rPr>
    </w:lvl>
  </w:abstractNum>
  <w:num w:numId="1" w16cid:durableId="672269564">
    <w:abstractNumId w:val="8"/>
  </w:num>
  <w:num w:numId="2" w16cid:durableId="1687755959">
    <w:abstractNumId w:val="2"/>
  </w:num>
  <w:num w:numId="3" w16cid:durableId="1719280929">
    <w:abstractNumId w:val="1"/>
  </w:num>
  <w:num w:numId="4" w16cid:durableId="1594557225">
    <w:abstractNumId w:val="6"/>
  </w:num>
  <w:num w:numId="5" w16cid:durableId="781265694">
    <w:abstractNumId w:val="7"/>
  </w:num>
  <w:num w:numId="6" w16cid:durableId="576403212">
    <w:abstractNumId w:val="5"/>
  </w:num>
  <w:num w:numId="7" w16cid:durableId="51580618">
    <w:abstractNumId w:val="3"/>
  </w:num>
  <w:num w:numId="8" w16cid:durableId="1742830908">
    <w:abstractNumId w:val="4"/>
  </w:num>
  <w:num w:numId="9" w16cid:durableId="1994796153">
    <w:abstractNumId w:val="0"/>
  </w:num>
  <w:num w:numId="10" w16cid:durableId="30542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3ZGYzNTNkMjQ5NTdhMDAwZTAyOTk0YjlkNDkxODEifQ=="/>
    <w:docVar w:name="KSO_WPS_MARK_KEY" w:val="baf0ec51-7cc3-490a-bc25-82e85004c5f7"/>
  </w:docVars>
  <w:rsids>
    <w:rsidRoot w:val="00172A27"/>
    <w:rsid w:val="00017111"/>
    <w:rsid w:val="000331AF"/>
    <w:rsid w:val="0005707C"/>
    <w:rsid w:val="000B42C5"/>
    <w:rsid w:val="000C1401"/>
    <w:rsid w:val="00103C9E"/>
    <w:rsid w:val="00120B31"/>
    <w:rsid w:val="00172A27"/>
    <w:rsid w:val="00196A34"/>
    <w:rsid w:val="002852E0"/>
    <w:rsid w:val="0029766E"/>
    <w:rsid w:val="002A0CAA"/>
    <w:rsid w:val="002A616D"/>
    <w:rsid w:val="003D4054"/>
    <w:rsid w:val="003F47B2"/>
    <w:rsid w:val="003F57CE"/>
    <w:rsid w:val="003F59A3"/>
    <w:rsid w:val="0046616E"/>
    <w:rsid w:val="00482A91"/>
    <w:rsid w:val="005126A3"/>
    <w:rsid w:val="005144E5"/>
    <w:rsid w:val="00525FCA"/>
    <w:rsid w:val="00544668"/>
    <w:rsid w:val="005C1563"/>
    <w:rsid w:val="005E3FE9"/>
    <w:rsid w:val="00610B6B"/>
    <w:rsid w:val="00641810"/>
    <w:rsid w:val="00682853"/>
    <w:rsid w:val="006C0E3A"/>
    <w:rsid w:val="006F6F42"/>
    <w:rsid w:val="007028B3"/>
    <w:rsid w:val="00707D1A"/>
    <w:rsid w:val="007E007A"/>
    <w:rsid w:val="007E421B"/>
    <w:rsid w:val="007E6C16"/>
    <w:rsid w:val="0082701D"/>
    <w:rsid w:val="00834751"/>
    <w:rsid w:val="008432E9"/>
    <w:rsid w:val="00874A3D"/>
    <w:rsid w:val="008D1653"/>
    <w:rsid w:val="00916B69"/>
    <w:rsid w:val="00926800"/>
    <w:rsid w:val="00966156"/>
    <w:rsid w:val="00991482"/>
    <w:rsid w:val="009933F6"/>
    <w:rsid w:val="009E0ECF"/>
    <w:rsid w:val="00A9630B"/>
    <w:rsid w:val="00AA575C"/>
    <w:rsid w:val="00AC002E"/>
    <w:rsid w:val="00AE2935"/>
    <w:rsid w:val="00AE35B7"/>
    <w:rsid w:val="00B106A7"/>
    <w:rsid w:val="00B51282"/>
    <w:rsid w:val="00B8452D"/>
    <w:rsid w:val="00BA7E94"/>
    <w:rsid w:val="00BE50C5"/>
    <w:rsid w:val="00C06781"/>
    <w:rsid w:val="00C2059C"/>
    <w:rsid w:val="00CC66AF"/>
    <w:rsid w:val="00CF1E78"/>
    <w:rsid w:val="00D16F00"/>
    <w:rsid w:val="00D22114"/>
    <w:rsid w:val="00D46B12"/>
    <w:rsid w:val="00D545C6"/>
    <w:rsid w:val="00DA7C87"/>
    <w:rsid w:val="00DB7458"/>
    <w:rsid w:val="00DC0B22"/>
    <w:rsid w:val="00DD4010"/>
    <w:rsid w:val="00E23272"/>
    <w:rsid w:val="00E26651"/>
    <w:rsid w:val="00E33232"/>
    <w:rsid w:val="00EA16F8"/>
    <w:rsid w:val="00EA7977"/>
    <w:rsid w:val="00EC4188"/>
    <w:rsid w:val="00F0607E"/>
    <w:rsid w:val="00F36E21"/>
    <w:rsid w:val="00F551C5"/>
    <w:rsid w:val="00F855BF"/>
    <w:rsid w:val="00FA2FF0"/>
    <w:rsid w:val="00FB47B8"/>
    <w:rsid w:val="00FC1A3B"/>
    <w:rsid w:val="01E54008"/>
    <w:rsid w:val="08E24C5A"/>
    <w:rsid w:val="09671EA2"/>
    <w:rsid w:val="0B3F575F"/>
    <w:rsid w:val="0B927856"/>
    <w:rsid w:val="0C3D42AE"/>
    <w:rsid w:val="0C931AD8"/>
    <w:rsid w:val="0D405F42"/>
    <w:rsid w:val="0DC21CB9"/>
    <w:rsid w:val="12745FA4"/>
    <w:rsid w:val="131363AF"/>
    <w:rsid w:val="13737B3E"/>
    <w:rsid w:val="13C4457F"/>
    <w:rsid w:val="14B9272B"/>
    <w:rsid w:val="14CA5CFF"/>
    <w:rsid w:val="1A312E6E"/>
    <w:rsid w:val="1A8A22DC"/>
    <w:rsid w:val="1E080D46"/>
    <w:rsid w:val="1E104084"/>
    <w:rsid w:val="1E4654EC"/>
    <w:rsid w:val="1E9F5EE9"/>
    <w:rsid w:val="1ED57D2E"/>
    <w:rsid w:val="21BE0F4D"/>
    <w:rsid w:val="231352C9"/>
    <w:rsid w:val="2355694E"/>
    <w:rsid w:val="23A83044"/>
    <w:rsid w:val="242A6A39"/>
    <w:rsid w:val="27D83146"/>
    <w:rsid w:val="28321134"/>
    <w:rsid w:val="285A344B"/>
    <w:rsid w:val="289A6582"/>
    <w:rsid w:val="2A125EC5"/>
    <w:rsid w:val="2AC073E7"/>
    <w:rsid w:val="2BF71372"/>
    <w:rsid w:val="2E7C0C48"/>
    <w:rsid w:val="2E871C59"/>
    <w:rsid w:val="2F8B290C"/>
    <w:rsid w:val="2FC5794B"/>
    <w:rsid w:val="33BA709B"/>
    <w:rsid w:val="34A8074F"/>
    <w:rsid w:val="351F3D24"/>
    <w:rsid w:val="358B263D"/>
    <w:rsid w:val="35CC45F8"/>
    <w:rsid w:val="36CD4475"/>
    <w:rsid w:val="3ED323A8"/>
    <w:rsid w:val="3FE47979"/>
    <w:rsid w:val="40301595"/>
    <w:rsid w:val="40C57BAE"/>
    <w:rsid w:val="4461674D"/>
    <w:rsid w:val="47CA2E28"/>
    <w:rsid w:val="48476FE9"/>
    <w:rsid w:val="48CF5C36"/>
    <w:rsid w:val="50BE3DA5"/>
    <w:rsid w:val="51207924"/>
    <w:rsid w:val="533B38FC"/>
    <w:rsid w:val="544A4A25"/>
    <w:rsid w:val="55236BAC"/>
    <w:rsid w:val="5588094F"/>
    <w:rsid w:val="56A7547E"/>
    <w:rsid w:val="574216FD"/>
    <w:rsid w:val="579B3999"/>
    <w:rsid w:val="58226A99"/>
    <w:rsid w:val="5C697A90"/>
    <w:rsid w:val="65605834"/>
    <w:rsid w:val="662607E8"/>
    <w:rsid w:val="69A949A2"/>
    <w:rsid w:val="6BFA00AB"/>
    <w:rsid w:val="6C2E50BD"/>
    <w:rsid w:val="6D2A511A"/>
    <w:rsid w:val="6E355EE3"/>
    <w:rsid w:val="7072709A"/>
    <w:rsid w:val="70A77558"/>
    <w:rsid w:val="72860731"/>
    <w:rsid w:val="730D09BA"/>
    <w:rsid w:val="74AF129E"/>
    <w:rsid w:val="74F50668"/>
    <w:rsid w:val="768C7E47"/>
    <w:rsid w:val="76EE5700"/>
    <w:rsid w:val="7788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E05F1E"/>
  <w15:docId w15:val="{B65D1F12-F846-4886-A6AE-8DF2CC6A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wordWrap w:val="0"/>
      <w:autoSpaceDE w:val="0"/>
      <w:autoSpaceDN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semiHidden/>
    <w:unhideWhenUsed/>
    <w:qFormat/>
    <w:rPr>
      <w:rFonts w:ascii="Arial" w:eastAsia="黑体" w:hAnsi="Arial"/>
      <w:sz w:val="20"/>
    </w:rPr>
  </w:style>
  <w:style w:type="paragraph" w:styleId="a5">
    <w:name w:val="annotation text"/>
    <w:basedOn w:val="a"/>
    <w:link w:val="a6"/>
    <w:uiPriority w:val="99"/>
    <w:semiHidden/>
    <w:unhideWhenUsed/>
    <w:qFormat/>
    <w:pPr>
      <w:jc w:val="left"/>
    </w:pPr>
  </w:style>
  <w:style w:type="paragraph" w:styleId="TOC5">
    <w:name w:val="toc 5"/>
    <w:next w:val="a"/>
    <w:semiHidden/>
    <w:qFormat/>
    <w:pPr>
      <w:widowControl w:val="0"/>
      <w:tabs>
        <w:tab w:val="right" w:leader="dot" w:pos="9241"/>
      </w:tabs>
      <w:wordWrap w:val="0"/>
      <w:autoSpaceDE w:val="0"/>
      <w:autoSpaceDN w:val="0"/>
      <w:ind w:firstLineChars="400" w:firstLine="400"/>
    </w:pPr>
    <w:rPr>
      <w:rFonts w:ascii="宋体" w:hAnsi="宋体"/>
    </w:rPr>
  </w:style>
  <w:style w:type="paragraph" w:styleId="TOC3">
    <w:name w:val="toc 3"/>
    <w:next w:val="a"/>
    <w:semiHidden/>
    <w:qFormat/>
    <w:pPr>
      <w:widowControl w:val="0"/>
      <w:tabs>
        <w:tab w:val="right" w:leader="dot" w:pos="9241"/>
      </w:tabs>
      <w:wordWrap w:val="0"/>
      <w:autoSpaceDE w:val="0"/>
      <w:autoSpaceDN w:val="0"/>
      <w:ind w:firstLineChars="200" w:firstLine="200"/>
    </w:pPr>
    <w:rPr>
      <w:rFonts w:ascii="宋体" w:hAnsi="宋体"/>
    </w:rPr>
  </w:style>
  <w:style w:type="paragraph" w:styleId="a7">
    <w:name w:val="Balloon Text"/>
    <w:basedOn w:val="a"/>
    <w:link w:val="a8"/>
    <w:uiPriority w:val="99"/>
    <w:semiHidden/>
    <w:unhideWhenUsed/>
    <w:qFormat/>
    <w:rPr>
      <w:sz w:val="18"/>
      <w:szCs w:val="18"/>
    </w:rPr>
  </w:style>
  <w:style w:type="paragraph" w:styleId="a9">
    <w:name w:val="footer"/>
    <w:basedOn w:val="a"/>
    <w:uiPriority w:val="99"/>
    <w:unhideWhenUsed/>
    <w:qFormat/>
    <w:pPr>
      <w:tabs>
        <w:tab w:val="center" w:pos="4153"/>
        <w:tab w:val="right" w:pos="8306"/>
      </w:tabs>
      <w:jc w:val="righ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next w:val="a"/>
    <w:semiHidden/>
    <w:qFormat/>
    <w:pPr>
      <w:widowControl w:val="0"/>
      <w:tabs>
        <w:tab w:val="right" w:leader="dot" w:pos="9241"/>
      </w:tabs>
      <w:wordWrap w:val="0"/>
      <w:autoSpaceDE w:val="0"/>
      <w:autoSpaceDN w:val="0"/>
      <w:spacing w:beforeLines="25" w:before="25" w:afterLines="25" w:after="25"/>
    </w:pPr>
    <w:rPr>
      <w:rFonts w:ascii="宋体" w:hAnsi="宋体"/>
      <w:sz w:val="21"/>
      <w:szCs w:val="21"/>
    </w:rPr>
  </w:style>
  <w:style w:type="paragraph" w:styleId="TOC4">
    <w:name w:val="toc 4"/>
    <w:next w:val="a"/>
    <w:semiHidden/>
    <w:qFormat/>
    <w:pPr>
      <w:widowControl w:val="0"/>
      <w:tabs>
        <w:tab w:val="right" w:leader="dot" w:pos="9241"/>
      </w:tabs>
      <w:wordWrap w:val="0"/>
      <w:autoSpaceDE w:val="0"/>
      <w:autoSpaceDN w:val="0"/>
      <w:ind w:firstLineChars="300" w:firstLine="300"/>
    </w:pPr>
    <w:rPr>
      <w:rFonts w:ascii="宋体" w:hAnsi="宋体"/>
    </w:rPr>
  </w:style>
  <w:style w:type="paragraph" w:styleId="ac">
    <w:name w:val="footnote text"/>
    <w:qFormat/>
    <w:pPr>
      <w:widowControl w:val="0"/>
      <w:snapToGrid w:val="0"/>
      <w:ind w:left="635" w:hanging="272"/>
    </w:pPr>
    <w:rPr>
      <w:rFonts w:ascii="宋体"/>
      <w:sz w:val="18"/>
      <w:szCs w:val="18"/>
    </w:rPr>
  </w:style>
  <w:style w:type="paragraph" w:styleId="TOC2">
    <w:name w:val="toc 2"/>
    <w:next w:val="a"/>
    <w:semiHidden/>
    <w:qFormat/>
    <w:pPr>
      <w:widowControl w:val="0"/>
      <w:tabs>
        <w:tab w:val="right" w:leader="dot" w:pos="9241"/>
      </w:tabs>
      <w:wordWrap w:val="0"/>
      <w:autoSpaceDE w:val="0"/>
      <w:autoSpaceDN w:val="0"/>
      <w:ind w:firstLineChars="100" w:firstLine="102"/>
    </w:pPr>
    <w:rPr>
      <w:rFonts w:ascii="宋体" w:hAnsi="宋体"/>
      <w:sz w:val="21"/>
      <w:szCs w:val="21"/>
    </w:rPr>
  </w:style>
  <w:style w:type="paragraph" w:styleId="ad">
    <w:name w:val="annotation subject"/>
    <w:basedOn w:val="a5"/>
    <w:next w:val="a5"/>
    <w:link w:val="ae"/>
    <w:uiPriority w:val="99"/>
    <w:semiHidden/>
    <w:unhideWhenUsed/>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tcPr>
      <w:tcBorders>
        <w:top w:val="single" w:sz="4" w:space="0" w:color="auto"/>
        <w:left w:val="single" w:sz="4" w:space="0" w:color="auto"/>
        <w:bottom w:val="single" w:sz="4" w:space="0" w:color="auto"/>
        <w:right w:val="single" w:sz="4" w:space="0" w:color="auto"/>
      </w:tcBorders>
    </w:tcPr>
  </w:style>
  <w:style w:type="character" w:styleId="af0">
    <w:name w:val="Hyperlink"/>
    <w:uiPriority w:val="99"/>
    <w:qFormat/>
    <w:rPr>
      <w:color w:val="0000FF"/>
      <w:spacing w:val="0"/>
      <w:w w:val="100"/>
      <w:szCs w:val="21"/>
      <w:u w:val="single"/>
    </w:rPr>
  </w:style>
  <w:style w:type="character" w:styleId="af1">
    <w:name w:val="annotation reference"/>
    <w:basedOn w:val="a0"/>
    <w:uiPriority w:val="99"/>
    <w:semiHidden/>
    <w:unhideWhenUsed/>
    <w:qFormat/>
    <w:rPr>
      <w:sz w:val="21"/>
      <w:szCs w:val="21"/>
    </w:rPr>
  </w:style>
  <w:style w:type="character" w:styleId="af2">
    <w:name w:val="footnote reference"/>
    <w:basedOn w:val="a4"/>
    <w:uiPriority w:val="99"/>
    <w:semiHidden/>
    <w:unhideWhenUsed/>
    <w:qFormat/>
    <w:rPr>
      <w:sz w:val="18"/>
      <w:szCs w:val="18"/>
      <w:vertAlign w:val="superscript"/>
    </w:rPr>
  </w:style>
  <w:style w:type="character" w:customStyle="1" w:styleId="a4">
    <w:name w:val="题注 字符"/>
    <w:basedOn w:val="a0"/>
    <w:link w:val="a3"/>
    <w:uiPriority w:val="99"/>
    <w:semiHidden/>
    <w:qFormat/>
    <w:rPr>
      <w:sz w:val="18"/>
      <w:szCs w:val="18"/>
    </w:rPr>
  </w:style>
  <w:style w:type="character" w:customStyle="1" w:styleId="10">
    <w:name w:val="标题 1 字符"/>
    <w:basedOn w:val="a0"/>
    <w:link w:val="1"/>
    <w:qFormat/>
    <w:rPr>
      <w:b/>
      <w:kern w:val="44"/>
      <w:sz w:val="44"/>
      <w:szCs w:val="24"/>
    </w:rPr>
  </w:style>
  <w:style w:type="character" w:customStyle="1" w:styleId="20">
    <w:name w:val="标题 2 字符"/>
    <w:basedOn w:val="a0"/>
    <w:link w:val="2"/>
    <w:qFormat/>
    <w:rPr>
      <w:rFonts w:ascii="Arial" w:eastAsia="黑体" w:hAnsi="Arial"/>
      <w:b/>
      <w:sz w:val="32"/>
      <w:szCs w:val="24"/>
    </w:rPr>
  </w:style>
  <w:style w:type="character" w:customStyle="1" w:styleId="ab">
    <w:name w:val="页眉 字符"/>
    <w:basedOn w:val="a0"/>
    <w:link w:val="aa"/>
    <w:uiPriority w:val="99"/>
    <w:qFormat/>
    <w:rPr>
      <w:sz w:val="18"/>
      <w:szCs w:val="18"/>
    </w:rPr>
  </w:style>
  <w:style w:type="character" w:customStyle="1" w:styleId="Char">
    <w:name w:val="页脚 Char"/>
    <w:basedOn w:val="a0"/>
    <w:link w:val="af3"/>
    <w:uiPriority w:val="99"/>
    <w:qFormat/>
    <w:rPr>
      <w:sz w:val="18"/>
      <w:szCs w:val="18"/>
    </w:rPr>
  </w:style>
  <w:style w:type="paragraph" w:customStyle="1" w:styleId="af3">
    <w:name w:val="图脚注"/>
    <w:link w:val="Char"/>
    <w:uiPriority w:val="99"/>
    <w:unhideWhenUsed/>
    <w:qFormat/>
    <w:pPr>
      <w:widowControl w:val="0"/>
      <w:wordWrap w:val="0"/>
      <w:autoSpaceDE w:val="0"/>
      <w:autoSpaceDN w:val="0"/>
      <w:ind w:leftChars="300" w:left="765" w:hangingChars="75" w:hanging="135"/>
    </w:pPr>
    <w:rPr>
      <w:rFonts w:ascii="宋体" w:hAnsi="宋体" w:cs="宋体" w:hint="eastAsia"/>
      <w:sz w:val="18"/>
      <w:szCs w:val="18"/>
    </w:rPr>
  </w:style>
  <w:style w:type="paragraph" w:styleId="af4">
    <w:name w:val="List Paragraph"/>
    <w:basedOn w:val="a"/>
    <w:uiPriority w:val="34"/>
    <w:qFormat/>
    <w:pPr>
      <w:ind w:firstLineChars="200" w:firstLine="420"/>
    </w:pPr>
  </w:style>
  <w:style w:type="character" w:customStyle="1" w:styleId="a6">
    <w:name w:val="批注文字 字符"/>
    <w:basedOn w:val="a0"/>
    <w:link w:val="a5"/>
    <w:uiPriority w:val="99"/>
    <w:semiHidden/>
    <w:qFormat/>
    <w:rPr>
      <w:szCs w:val="24"/>
    </w:rPr>
  </w:style>
  <w:style w:type="character" w:customStyle="1" w:styleId="ae">
    <w:name w:val="批注主题 字符"/>
    <w:basedOn w:val="a6"/>
    <w:link w:val="ad"/>
    <w:uiPriority w:val="99"/>
    <w:semiHidden/>
    <w:qFormat/>
    <w:rPr>
      <w:b/>
      <w:bCs/>
      <w:szCs w:val="24"/>
    </w:rPr>
  </w:style>
  <w:style w:type="character" w:customStyle="1" w:styleId="a8">
    <w:name w:val="批注框文本 字符"/>
    <w:basedOn w:val="a0"/>
    <w:link w:val="a7"/>
    <w:uiPriority w:val="99"/>
    <w:semiHidden/>
    <w:qFormat/>
    <w:rPr>
      <w:sz w:val="18"/>
      <w:szCs w:val="18"/>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widowControl w:val="0"/>
      <w:wordWrap w:val="0"/>
      <w:autoSpaceDE w:val="0"/>
      <w:autoSpaceDN w:val="0"/>
      <w:ind w:leftChars="200" w:left="200"/>
    </w:pPr>
    <w:rPr>
      <w:rFonts w:asciiTheme="minorHAnsi" w:eastAsiaTheme="minorEastAsia" w:hAnsiTheme="minorHAnsi" w:cstheme="minorBidi"/>
    </w:rPr>
  </w:style>
  <w:style w:type="paragraph" w:customStyle="1" w:styleId="af5">
    <w:name w:val="正文标题"/>
    <w:qFormat/>
    <w:pPr>
      <w:keepNext/>
      <w:pageBreakBefore/>
      <w:widowControl w:val="0"/>
      <w:wordWrap w:val="0"/>
      <w:autoSpaceDE w:val="0"/>
      <w:autoSpaceDN w:val="0"/>
      <w:spacing w:before="360" w:after="440" w:line="360" w:lineRule="auto"/>
      <w:jc w:val="center"/>
    </w:pPr>
    <w:rPr>
      <w:rFonts w:ascii="黑体" w:eastAsia="黑体" w:hAnsi="黑体" w:cstheme="minorBidi"/>
      <w:color w:val="000000"/>
      <w:szCs w:val="22"/>
      <w:lang w:eastAsia="en-US"/>
    </w:rPr>
  </w:style>
  <w:style w:type="paragraph" w:customStyle="1" w:styleId="af6">
    <w:name w:val="目次标题"/>
    <w:qFormat/>
    <w:pPr>
      <w:keepNext/>
      <w:pageBreakBefore/>
      <w:widowControl w:val="0"/>
      <w:shd w:val="clear" w:color="FFFFFF" w:fill="FFFFFF"/>
      <w:spacing w:before="640" w:after="560" w:line="460" w:lineRule="exact"/>
      <w:jc w:val="center"/>
      <w:outlineLvl w:val="3"/>
    </w:pPr>
    <w:rPr>
      <w:rFonts w:ascii="黑体" w:eastAsia="黑体"/>
      <w:sz w:val="32"/>
      <w:szCs w:val="32"/>
    </w:rPr>
  </w:style>
  <w:style w:type="paragraph" w:customStyle="1" w:styleId="af7">
    <w:name w:val="目次标题级"/>
    <w:next w:val="1"/>
    <w:uiPriority w:val="39"/>
    <w:qFormat/>
    <w:pPr>
      <w:tabs>
        <w:tab w:val="right" w:leader="dot" w:pos="9241"/>
      </w:tabs>
      <w:wordWrap w:val="0"/>
      <w:spacing w:beforeLines="25" w:before="25" w:afterLines="25" w:after="25"/>
      <w:outlineLvl w:val="0"/>
    </w:pPr>
    <w:rPr>
      <w:rFonts w:ascii="宋体" w:hAnsi="宋体"/>
      <w:sz w:val="21"/>
      <w:szCs w:val="21"/>
    </w:rPr>
  </w:style>
  <w:style w:type="paragraph" w:customStyle="1" w:styleId="11">
    <w:name w:val="目次第1级"/>
    <w:next w:val="1"/>
    <w:uiPriority w:val="39"/>
    <w:qFormat/>
    <w:pPr>
      <w:tabs>
        <w:tab w:val="right" w:leader="dot" w:pos="9241"/>
      </w:tabs>
      <w:wordWrap w:val="0"/>
      <w:spacing w:beforeLines="25" w:before="25" w:afterLines="25" w:after="25"/>
    </w:pPr>
    <w:rPr>
      <w:rFonts w:ascii="宋体" w:hAnsi="宋体" w:cs="宋体"/>
      <w:sz w:val="21"/>
      <w:szCs w:val="21"/>
    </w:rPr>
  </w:style>
  <w:style w:type="paragraph" w:customStyle="1" w:styleId="21">
    <w:name w:val="目次第2级"/>
    <w:uiPriority w:val="39"/>
    <w:qFormat/>
    <w:pPr>
      <w:tabs>
        <w:tab w:val="right" w:leader="dot" w:pos="9241"/>
      </w:tabs>
      <w:wordWrap w:val="0"/>
      <w:ind w:firstLineChars="100" w:firstLine="100"/>
    </w:pPr>
    <w:rPr>
      <w:rFonts w:ascii="宋体" w:hAnsi="宋体" w:cs="宋体"/>
      <w:sz w:val="21"/>
      <w:szCs w:val="21"/>
    </w:rPr>
  </w:style>
  <w:style w:type="paragraph" w:customStyle="1" w:styleId="3">
    <w:name w:val="目次第3级"/>
    <w:uiPriority w:val="39"/>
    <w:qFormat/>
    <w:pPr>
      <w:tabs>
        <w:tab w:val="right" w:leader="dot" w:pos="9241"/>
      </w:tabs>
      <w:wordWrap w:val="0"/>
      <w:ind w:firstLineChars="200" w:firstLine="200"/>
    </w:pPr>
    <w:rPr>
      <w:rFonts w:ascii="宋体" w:hAnsi="宋体" w:cs="宋体"/>
      <w:sz w:val="21"/>
      <w:szCs w:val="21"/>
    </w:rPr>
  </w:style>
  <w:style w:type="paragraph" w:customStyle="1" w:styleId="4">
    <w:name w:val="目次第4级"/>
    <w:uiPriority w:val="39"/>
    <w:qFormat/>
    <w:pPr>
      <w:tabs>
        <w:tab w:val="right" w:leader="dot" w:pos="9241"/>
      </w:tabs>
      <w:wordWrap w:val="0"/>
      <w:ind w:firstLineChars="300" w:firstLine="300"/>
    </w:pPr>
    <w:rPr>
      <w:rFonts w:ascii="宋体" w:hAnsi="宋体" w:cs="宋体"/>
      <w:sz w:val="21"/>
      <w:szCs w:val="21"/>
    </w:rPr>
  </w:style>
  <w:style w:type="paragraph" w:customStyle="1" w:styleId="5">
    <w:name w:val="目次第5级"/>
    <w:uiPriority w:val="39"/>
    <w:qFormat/>
    <w:pPr>
      <w:tabs>
        <w:tab w:val="right" w:leader="dot" w:pos="9241"/>
      </w:tabs>
      <w:wordWrap w:val="0"/>
      <w:ind w:firstLineChars="400" w:firstLine="400"/>
    </w:pPr>
    <w:rPr>
      <w:rFonts w:ascii="宋体" w:hAnsi="宋体" w:cs="宋体"/>
      <w:sz w:val="21"/>
      <w:szCs w:val="21"/>
    </w:rPr>
  </w:style>
  <w:style w:type="paragraph" w:customStyle="1" w:styleId="6">
    <w:name w:val="目次第6级"/>
    <w:uiPriority w:val="39"/>
    <w:qFormat/>
    <w:pPr>
      <w:tabs>
        <w:tab w:val="right" w:leader="dot" w:pos="9241"/>
      </w:tabs>
      <w:wordWrap w:val="0"/>
      <w:ind w:firstLineChars="500" w:firstLine="500"/>
    </w:pPr>
    <w:rPr>
      <w:rFonts w:ascii="宋体" w:hAnsi="宋体" w:cs="宋体"/>
      <w:sz w:val="21"/>
      <w:szCs w:val="21"/>
    </w:rPr>
  </w:style>
  <w:style w:type="paragraph" w:customStyle="1" w:styleId="7">
    <w:name w:val="目次第7级"/>
    <w:uiPriority w:val="39"/>
    <w:qFormat/>
    <w:pPr>
      <w:tabs>
        <w:tab w:val="right" w:leader="dot" w:pos="9241"/>
      </w:tabs>
      <w:wordWrap w:val="0"/>
      <w:ind w:firstLineChars="600" w:firstLine="600"/>
    </w:pPr>
    <w:rPr>
      <w:rFonts w:ascii="宋体" w:hAnsi="宋体" w:cs="宋体"/>
      <w:sz w:val="21"/>
      <w:szCs w:val="21"/>
    </w:rPr>
  </w:style>
  <w:style w:type="paragraph" w:customStyle="1" w:styleId="8">
    <w:name w:val="目次第8级"/>
    <w:uiPriority w:val="39"/>
    <w:qFormat/>
    <w:pPr>
      <w:tabs>
        <w:tab w:val="right" w:leader="dot" w:pos="9241"/>
      </w:tabs>
      <w:wordWrap w:val="0"/>
      <w:ind w:firstLineChars="700" w:firstLine="700"/>
    </w:pPr>
    <w:rPr>
      <w:rFonts w:ascii="宋体" w:hAnsi="宋体" w:cs="宋体"/>
      <w:sz w:val="21"/>
      <w:szCs w:val="21"/>
    </w:rPr>
  </w:style>
  <w:style w:type="paragraph" w:customStyle="1" w:styleId="af8">
    <w:name w:val="目次、索引正文"/>
    <w:qFormat/>
    <w:pPr>
      <w:widowControl w:val="0"/>
      <w:spacing w:line="320" w:lineRule="exact"/>
      <w:jc w:val="both"/>
    </w:pPr>
    <w:rPr>
      <w:rFonts w:ascii="宋体" w:hAnsi="宋体" w:cs="宋体"/>
      <w:sz w:val="21"/>
    </w:rPr>
  </w:style>
  <w:style w:type="character" w:customStyle="1" w:styleId="12">
    <w:name w:val="书籍标题1"/>
    <w:basedOn w:val="a0"/>
    <w:uiPriority w:val="33"/>
    <w:qFormat/>
    <w:rPr>
      <w:b/>
      <w:bCs/>
      <w:smallCaps/>
      <w:spacing w:val="5"/>
    </w:rPr>
  </w:style>
  <w:style w:type="paragraph" w:customStyle="1" w:styleId="af9">
    <w:name w:val="文档名称标题"/>
    <w:qFormat/>
    <w:pPr>
      <w:widowControl w:val="0"/>
      <w:wordWrap w:val="0"/>
      <w:autoSpaceDE w:val="0"/>
      <w:autoSpaceDN w:val="0"/>
      <w:spacing w:before="640" w:after="560" w:line="460" w:lineRule="exact"/>
      <w:jc w:val="center"/>
    </w:pPr>
    <w:rPr>
      <w:rFonts w:ascii="黑体" w:eastAsia="黑体"/>
      <w:sz w:val="32"/>
      <w:szCs w:val="32"/>
    </w:rPr>
  </w:style>
  <w:style w:type="paragraph" w:customStyle="1" w:styleId="afa">
    <w:name w:val="章节页面标题"/>
    <w:qFormat/>
    <w:pPr>
      <w:widowControl w:val="0"/>
      <w:wordWrap w:val="0"/>
      <w:autoSpaceDE w:val="0"/>
      <w:autoSpaceDN w:val="0"/>
      <w:spacing w:before="640" w:after="560" w:line="460" w:lineRule="exact"/>
      <w:jc w:val="center"/>
      <w:outlineLvl w:val="0"/>
    </w:pPr>
    <w:rPr>
      <w:rFonts w:ascii="黑体" w:eastAsia="黑体"/>
      <w:sz w:val="32"/>
      <w:szCs w:val="32"/>
    </w:rPr>
  </w:style>
  <w:style w:type="paragraph" w:customStyle="1" w:styleId="afb">
    <w:name w:val="附录页面标题"/>
    <w:qFormat/>
    <w:pPr>
      <w:widowControl w:val="0"/>
      <w:wordWrap w:val="0"/>
      <w:autoSpaceDE w:val="0"/>
      <w:autoSpaceDN w:val="0"/>
      <w:spacing w:before="640" w:after="280"/>
      <w:contextualSpacing/>
      <w:jc w:val="center"/>
    </w:pPr>
    <w:rPr>
      <w:rFonts w:ascii="黑体" w:eastAsia="黑体" w:hAnsi="黑体" w:cs="黑体"/>
      <w:sz w:val="21"/>
      <w:szCs w:val="21"/>
    </w:rPr>
  </w:style>
  <w:style w:type="paragraph" w:customStyle="1" w:styleId="afc">
    <w:name w:val="其他页面标题"/>
    <w:qFormat/>
    <w:pPr>
      <w:widowControl w:val="0"/>
      <w:wordWrap w:val="0"/>
      <w:autoSpaceDE w:val="0"/>
      <w:autoSpaceDN w:val="0"/>
      <w:spacing w:before="640" w:after="200"/>
      <w:jc w:val="center"/>
      <w:outlineLvl w:val="0"/>
    </w:pPr>
    <w:rPr>
      <w:rFonts w:ascii="黑体" w:eastAsia="黑体"/>
      <w:sz w:val="21"/>
      <w:szCs w:val="21"/>
    </w:rPr>
  </w:style>
  <w:style w:type="paragraph" w:customStyle="1" w:styleId="afd">
    <w:name w:val="段落"/>
    <w:qFormat/>
    <w:pPr>
      <w:widowControl w:val="0"/>
      <w:autoSpaceDE w:val="0"/>
      <w:autoSpaceDN w:val="0"/>
      <w:ind w:firstLineChars="200" w:firstLine="420"/>
    </w:pPr>
    <w:rPr>
      <w:rFonts w:ascii="宋体"/>
      <w:sz w:val="21"/>
    </w:rPr>
  </w:style>
  <w:style w:type="paragraph" w:customStyle="1" w:styleId="afe">
    <w:name w:val="一级首章标题"/>
    <w:qFormat/>
    <w:pPr>
      <w:widowControl w:val="0"/>
      <w:wordWrap w:val="0"/>
      <w:autoSpaceDE w:val="0"/>
      <w:autoSpaceDN w:val="0"/>
      <w:snapToGrid w:val="0"/>
      <w:spacing w:afterLines="100" w:after="100"/>
      <w:jc w:val="both"/>
    </w:pPr>
    <w:rPr>
      <w:rFonts w:ascii="黑体" w:eastAsia="黑体" w:hAnsi="黑体"/>
      <w:sz w:val="21"/>
    </w:rPr>
  </w:style>
  <w:style w:type="paragraph" w:customStyle="1" w:styleId="aff">
    <w:name w:val="二级首章标题"/>
    <w:qFormat/>
    <w:pPr>
      <w:widowControl w:val="0"/>
      <w:wordWrap w:val="0"/>
      <w:autoSpaceDE w:val="0"/>
      <w:autoSpaceDN w:val="0"/>
      <w:snapToGrid w:val="0"/>
      <w:spacing w:afterLines="50" w:after="50"/>
      <w:jc w:val="both"/>
    </w:pPr>
    <w:rPr>
      <w:rFonts w:ascii="黑体" w:eastAsia="黑体" w:hAnsi="黑体"/>
      <w:sz w:val="21"/>
    </w:rPr>
  </w:style>
  <w:style w:type="paragraph" w:customStyle="1" w:styleId="aff0">
    <w:name w:val="一级章标题"/>
    <w:qFormat/>
    <w:pPr>
      <w:widowControl w:val="0"/>
      <w:wordWrap w:val="0"/>
      <w:autoSpaceDE w:val="0"/>
      <w:autoSpaceDN w:val="0"/>
      <w:snapToGrid w:val="0"/>
      <w:spacing w:beforeLines="100" w:before="312" w:afterLines="100" w:after="312"/>
      <w:jc w:val="both"/>
    </w:pPr>
    <w:rPr>
      <w:rFonts w:ascii="黑体" w:eastAsia="黑体" w:hAnsi="黑体"/>
      <w:sz w:val="21"/>
    </w:rPr>
  </w:style>
  <w:style w:type="paragraph" w:customStyle="1" w:styleId="aff1">
    <w:name w:val="章节条款"/>
    <w:qFormat/>
    <w:pPr>
      <w:widowControl w:val="0"/>
      <w:wordWrap w:val="0"/>
      <w:autoSpaceDE w:val="0"/>
      <w:autoSpaceDN w:val="0"/>
      <w:snapToGrid w:val="0"/>
      <w:spacing w:beforeLines="50" w:before="50" w:afterLines="50" w:after="50"/>
      <w:jc w:val="both"/>
    </w:pPr>
    <w:rPr>
      <w:rFonts w:ascii="黑体" w:eastAsia="黑体" w:hAnsi="黑体"/>
      <w:sz w:val="21"/>
    </w:rPr>
  </w:style>
  <w:style w:type="paragraph" w:customStyle="1" w:styleId="-">
    <w:name w:val="章标题-无条题"/>
    <w:qFormat/>
    <w:pPr>
      <w:widowControl w:val="0"/>
      <w:wordWrap w:val="0"/>
      <w:autoSpaceDE w:val="0"/>
      <w:autoSpaceDN w:val="0"/>
    </w:pPr>
    <w:rPr>
      <w:rFonts w:ascii="宋体" w:hAnsi="宋体"/>
    </w:rPr>
  </w:style>
  <w:style w:type="paragraph" w:customStyle="1" w:styleId="-0">
    <w:name w:val="附录章标题-有条题"/>
    <w:qFormat/>
    <w:pPr>
      <w:widowControl w:val="0"/>
      <w:wordWrap w:val="0"/>
      <w:autoSpaceDE w:val="0"/>
      <w:autoSpaceDN w:val="0"/>
      <w:snapToGrid w:val="0"/>
      <w:spacing w:beforeLines="50" w:before="50" w:afterLines="50" w:after="50"/>
    </w:pPr>
    <w:rPr>
      <w:rFonts w:ascii="宋体" w:hAnsi="宋体"/>
    </w:rPr>
  </w:style>
  <w:style w:type="paragraph" w:customStyle="1" w:styleId="aff2">
    <w:name w:val="表标题"/>
    <w:qFormat/>
    <w:pPr>
      <w:widowControl w:val="0"/>
      <w:wordWrap w:val="0"/>
      <w:autoSpaceDE w:val="0"/>
      <w:autoSpaceDN w:val="0"/>
      <w:spacing w:beforeLines="50" w:before="50" w:afterLines="50" w:after="50"/>
      <w:jc w:val="center"/>
    </w:pPr>
    <w:rPr>
      <w:rFonts w:ascii="黑体" w:eastAsia="黑体" w:hAnsi="黑体"/>
      <w:sz w:val="21"/>
    </w:rPr>
  </w:style>
  <w:style w:type="paragraph" w:customStyle="1" w:styleId="aff3">
    <w:name w:val="图标题"/>
    <w:qFormat/>
    <w:pPr>
      <w:widowControl w:val="0"/>
      <w:wordWrap w:val="0"/>
      <w:autoSpaceDE w:val="0"/>
      <w:autoSpaceDN w:val="0"/>
      <w:spacing w:beforeLines="50" w:before="50" w:afterLines="50" w:after="50"/>
      <w:jc w:val="center"/>
    </w:pPr>
    <w:rPr>
      <w:rFonts w:ascii="黑体" w:eastAsia="黑体" w:hAnsi="黑体"/>
      <w:sz w:val="21"/>
    </w:rPr>
  </w:style>
  <w:style w:type="paragraph" w:customStyle="1" w:styleId="aff4">
    <w:name w:val="公式居中"/>
    <w:next w:val="1"/>
    <w:qFormat/>
    <w:pPr>
      <w:tabs>
        <w:tab w:val="center" w:pos="4620"/>
        <w:tab w:val="right" w:pos="6510"/>
        <w:tab w:val="right" w:leader="middleDot" w:pos="9240"/>
      </w:tabs>
      <w:wordWrap w:val="0"/>
      <w:autoSpaceDE w:val="0"/>
      <w:autoSpaceDN w:val="0"/>
      <w:snapToGrid w:val="0"/>
      <w:jc w:val="center"/>
      <w:textAlignment w:val="center"/>
    </w:pPr>
    <w:rPr>
      <w:kern w:val="2"/>
    </w:rPr>
  </w:style>
  <w:style w:type="paragraph" w:customStyle="1" w:styleId="aff5">
    <w:name w:val="终结线"/>
    <w:qFormat/>
    <w:pPr>
      <w:tabs>
        <w:tab w:val="center" w:pos="4620"/>
        <w:tab w:val="right" w:pos="6510"/>
        <w:tab w:val="right" w:leader="middleDot" w:pos="9240"/>
      </w:tabs>
      <w:wordWrap w:val="0"/>
      <w:autoSpaceDE w:val="0"/>
      <w:autoSpaceDN w:val="0"/>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4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2039</Words>
  <Characters>11625</Characters>
  <Application>Microsoft Office Word</Application>
  <DocSecurity>0</DocSecurity>
  <Lines>96</Lines>
  <Paragraphs>27</Paragraphs>
  <ScaleCrop>false</ScaleCrop>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天平 刘</cp:lastModifiedBy>
  <cp:revision>2</cp:revision>
  <cp:lastPrinted>2025-04-23T09:16:00Z</cp:lastPrinted>
  <dcterms:created xsi:type="dcterms:W3CDTF">2025-07-04T08:49:00Z</dcterms:created>
  <dcterms:modified xsi:type="dcterms:W3CDTF">2025-07-04T08:49:00Z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30F0918BA8D94F19BDAFDA25B24CCF52_13</vt:lpwstr>
  </property>
</Properties>
</file>