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6D853" w14:textId="23EE40EE" w:rsidR="001E2DC4" w:rsidRPr="00BE057D" w:rsidRDefault="00BE057D" w:rsidP="00BE057D">
      <w:pPr>
        <w:jc w:val="center"/>
        <w:rPr>
          <w:rFonts w:ascii="方正小标宋简体" w:eastAsia="方正小标宋简体" w:hint="eastAsia"/>
          <w:sz w:val="44"/>
          <w:szCs w:val="44"/>
        </w:rPr>
      </w:pPr>
      <w:r w:rsidRPr="00BE057D">
        <w:rPr>
          <w:rFonts w:ascii="方正小标宋简体" w:eastAsia="方正小标宋简体" w:hint="eastAsia"/>
          <w:sz w:val="44"/>
          <w:szCs w:val="44"/>
        </w:rPr>
        <w:t>两化融合典型案例申报要求</w:t>
      </w:r>
    </w:p>
    <w:p w14:paraId="438B0184" w14:textId="46C5FFEA" w:rsidR="00BE057D" w:rsidRDefault="00BE057D" w:rsidP="00BE057D">
      <w:pPr>
        <w:spacing w:line="520" w:lineRule="exact"/>
        <w:rPr>
          <w:sz w:val="32"/>
          <w:szCs w:val="32"/>
        </w:rPr>
      </w:pPr>
    </w:p>
    <w:p w14:paraId="30A49910"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为深入贯彻习近平总书记关于信息化和工业化深度融合的重要指示精神，以融合促创新、以融合促发展，不断塑造发展新动能新优势，现组织开展</w:t>
      </w:r>
      <w:r w:rsidRPr="0018063F">
        <w:rPr>
          <w:rFonts w:ascii="仿宋" w:eastAsia="仿宋" w:hAnsi="仿宋"/>
          <w:sz w:val="32"/>
          <w:szCs w:val="32"/>
        </w:rPr>
        <w:t>2025年两化融合典型案例征集工作。</w:t>
      </w:r>
    </w:p>
    <w:p w14:paraId="06512217" w14:textId="77777777" w:rsidR="0018063F" w:rsidRPr="0018063F" w:rsidRDefault="0018063F" w:rsidP="0018063F">
      <w:pPr>
        <w:spacing w:line="520" w:lineRule="exact"/>
        <w:ind w:firstLineChars="200" w:firstLine="640"/>
        <w:rPr>
          <w:rFonts w:ascii="黑体" w:eastAsia="黑体" w:hAnsi="黑体"/>
          <w:sz w:val="32"/>
          <w:szCs w:val="32"/>
        </w:rPr>
      </w:pPr>
      <w:r w:rsidRPr="0018063F">
        <w:rPr>
          <w:rFonts w:ascii="黑体" w:eastAsia="黑体" w:hAnsi="黑体" w:hint="eastAsia"/>
          <w:sz w:val="32"/>
          <w:szCs w:val="32"/>
        </w:rPr>
        <w:t>一、征集内容</w:t>
      </w:r>
    </w:p>
    <w:p w14:paraId="69D1C560"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以两化融合发展为主题，围绕数字领航企业、数字化供应链、工业互联网平台创新应用、通用数字化工具产品、重点行业数字化场景等方向，遴选一批融合水平高、创新能力突出、实施效果显著、带动作用强的优秀典型案例，为加快发展新质生产力、推进新型工业化提供有力支撑。</w:t>
      </w:r>
    </w:p>
    <w:p w14:paraId="547B198A"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（一）数字领航企业。面向制造业优质企业，结合当前大模型、数字孪生、人形机器人等前沿技术发展趋势，在大企业和中小企业两个维度，遴选一批在</w:t>
      </w:r>
      <w:r w:rsidRPr="0018063F">
        <w:rPr>
          <w:rFonts w:ascii="仿宋" w:eastAsia="仿宋" w:hAnsi="仿宋"/>
          <w:sz w:val="32"/>
          <w:szCs w:val="32"/>
        </w:rPr>
        <w:t>AI融合创新、智能决策优化、数字生态构建等方面表现突出的数字领航企业典型案例。通过打造“技术引领+场景驱动”的双轮示范模式，输出可复制的智能化转型方法论和行业解决方案，加速制造业整体数字化跃迁。</w:t>
      </w:r>
    </w:p>
    <w:p w14:paraId="1DE5DF07"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（二）数字化供应链。面向培育数字化生态的供应链上下游，聚焦数字化供应链生态上下游业务协同水平不高、全链条数据贯通难度大、系统解决方案供给不足等问题，在数字化供应链场景突破、数字化供应</w:t>
      </w:r>
      <w:proofErr w:type="gramStart"/>
      <w:r w:rsidRPr="0018063F">
        <w:rPr>
          <w:rFonts w:ascii="仿宋" w:eastAsia="仿宋" w:hAnsi="仿宋" w:hint="eastAsia"/>
          <w:sz w:val="32"/>
          <w:szCs w:val="32"/>
        </w:rPr>
        <w:t>链服务</w:t>
      </w:r>
      <w:proofErr w:type="gramEnd"/>
      <w:r w:rsidRPr="0018063F">
        <w:rPr>
          <w:rFonts w:ascii="仿宋" w:eastAsia="仿宋" w:hAnsi="仿宋" w:hint="eastAsia"/>
          <w:sz w:val="32"/>
          <w:szCs w:val="32"/>
        </w:rPr>
        <w:t>创新、数字化供应链融通转型等方面，遴选一批数字化供应</w:t>
      </w:r>
      <w:proofErr w:type="gramStart"/>
      <w:r w:rsidRPr="0018063F">
        <w:rPr>
          <w:rFonts w:ascii="仿宋" w:eastAsia="仿宋" w:hAnsi="仿宋" w:hint="eastAsia"/>
          <w:sz w:val="32"/>
          <w:szCs w:val="32"/>
        </w:rPr>
        <w:t>链典型</w:t>
      </w:r>
      <w:proofErr w:type="gramEnd"/>
      <w:r w:rsidRPr="0018063F">
        <w:rPr>
          <w:rFonts w:ascii="仿宋" w:eastAsia="仿宋" w:hAnsi="仿宋" w:hint="eastAsia"/>
          <w:sz w:val="32"/>
          <w:szCs w:val="32"/>
        </w:rPr>
        <w:t>案例。通过提炼总结数字化供应链建设的优秀经验，为企业开展数字化供应链建设提供指引和参考。</w:t>
      </w:r>
    </w:p>
    <w:p w14:paraId="62AE61C2"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lastRenderedPageBreak/>
        <w:t>（三）工业互联网平台创新应用。围绕创新链、产业链、人才链、资金链等方向，征集一批工业互联网平台创新应用典型案例，促进创新资源优化配置、要素资源流通利用、</w:t>
      </w:r>
      <w:proofErr w:type="gramStart"/>
      <w:r w:rsidRPr="0018063F">
        <w:rPr>
          <w:rFonts w:ascii="仿宋" w:eastAsia="仿宋" w:hAnsi="仿宋" w:hint="eastAsia"/>
          <w:sz w:val="32"/>
          <w:szCs w:val="32"/>
        </w:rPr>
        <w:t>价值链各环节</w:t>
      </w:r>
      <w:proofErr w:type="gramEnd"/>
      <w:r w:rsidRPr="0018063F">
        <w:rPr>
          <w:rFonts w:ascii="仿宋" w:eastAsia="仿宋" w:hAnsi="仿宋" w:hint="eastAsia"/>
          <w:sz w:val="32"/>
          <w:szCs w:val="32"/>
        </w:rPr>
        <w:t>高效协同发展，加快推动新一代信息技术在全链条的普及应用。</w:t>
      </w:r>
    </w:p>
    <w:p w14:paraId="1896CAE7"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（四）通用数字化工具产品。聚焦数字化转型过程中数字化工具产品标准化程度不高、使用成本高、二次开发难度大等问题，在数字化感知和检测工具、数字化专用装置、数字化“中间件”、数字化边缘节点、</w:t>
      </w:r>
      <w:r w:rsidRPr="0018063F">
        <w:rPr>
          <w:rFonts w:ascii="仿宋" w:eastAsia="仿宋" w:hAnsi="仿宋"/>
          <w:sz w:val="32"/>
          <w:szCs w:val="32"/>
        </w:rPr>
        <w:t>SaaS化企业管理软件、工业智能体、工厂“数字大脑”等方面，遴选一批普适化、标准化、智能化通用工具产品应用典型案例。通过构建低成本、轻配置、普适性的通用数字化工具产品矩阵，引导企业加快数字化转型。</w:t>
      </w:r>
    </w:p>
    <w:p w14:paraId="2BF57B9E"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（五）重点行业数字化场景。面向钢铁、石化、工程机械、新能源汽车、机器人、医疗装备、家电、制糖、白酒、美妆日化、锂电池、印制板（</w:t>
      </w:r>
      <w:r w:rsidRPr="0018063F">
        <w:rPr>
          <w:rFonts w:ascii="仿宋" w:eastAsia="仿宋" w:hAnsi="仿宋"/>
          <w:sz w:val="32"/>
          <w:szCs w:val="32"/>
        </w:rPr>
        <w:t>PCB）、智能移动终端、民爆等14个重点行业，聚焦行业面临的关键问题和共性痛点，以场景为切入点，围绕行业场景图谱和要素清单（包括工具软件、知识模型、数据要素、人才技能等数字化要素清单），具体内容参考《场景化、图谱化推进重点行业数字化转型参考指引（2025年度）》（工信发函〔2025〕248号）（登录征集系统https://wenjuan.cii-contest.cn查看，也可访问“基</w:t>
      </w:r>
      <w:r w:rsidRPr="0018063F">
        <w:rPr>
          <w:rFonts w:ascii="仿宋" w:eastAsia="仿宋" w:hAnsi="仿宋" w:hint="eastAsia"/>
          <w:sz w:val="32"/>
          <w:szCs w:val="32"/>
        </w:rPr>
        <w:t>于典型场景的产业链数字化转型赋能公共服务平台（</w:t>
      </w:r>
      <w:r w:rsidRPr="0018063F">
        <w:rPr>
          <w:rFonts w:ascii="仿宋" w:eastAsia="仿宋" w:hAnsi="仿宋"/>
          <w:sz w:val="32"/>
          <w:szCs w:val="32"/>
        </w:rPr>
        <w:t>https://gxaq.paas.casicloud.com/）”或“中国中小企业服务网（https://www.chinasme.cn/szhzx）”获取相关成果），遴选一批可复制、可推广的重点场景典型案例，为企业</w:t>
      </w:r>
      <w:r w:rsidRPr="0018063F">
        <w:rPr>
          <w:rFonts w:ascii="仿宋" w:eastAsia="仿宋" w:hAnsi="仿宋"/>
          <w:sz w:val="32"/>
          <w:szCs w:val="32"/>
        </w:rPr>
        <w:lastRenderedPageBreak/>
        <w:t>明确重点、理清路径提供指南与借鉴。</w:t>
      </w:r>
    </w:p>
    <w:p w14:paraId="2C996A9C" w14:textId="77777777" w:rsidR="0018063F" w:rsidRPr="00ED02DA" w:rsidRDefault="0018063F" w:rsidP="0018063F">
      <w:pPr>
        <w:spacing w:line="520" w:lineRule="exact"/>
        <w:ind w:firstLineChars="200" w:firstLine="640"/>
        <w:rPr>
          <w:rFonts w:ascii="黑体" w:eastAsia="黑体" w:hAnsi="黑体"/>
          <w:sz w:val="32"/>
          <w:szCs w:val="32"/>
        </w:rPr>
      </w:pPr>
      <w:r w:rsidRPr="00ED02DA">
        <w:rPr>
          <w:rFonts w:ascii="黑体" w:eastAsia="黑体" w:hAnsi="黑体" w:hint="eastAsia"/>
          <w:sz w:val="32"/>
          <w:szCs w:val="32"/>
        </w:rPr>
        <w:t>二、申报条件</w:t>
      </w:r>
    </w:p>
    <w:p w14:paraId="6388FAC8"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（一）申报主体应在中华人民共和国境内注册，具备独立法人资格、较好的经济实力、较强的技术研发和融合创新能力，包括制造业企业和数字化供应商企业。原则上每个申报主体在每个方向只能申报</w:t>
      </w:r>
      <w:r w:rsidRPr="0018063F">
        <w:rPr>
          <w:rFonts w:ascii="仿宋" w:eastAsia="仿宋" w:hAnsi="仿宋"/>
          <w:sz w:val="32"/>
          <w:szCs w:val="32"/>
        </w:rPr>
        <w:t>1个典型案例。</w:t>
      </w:r>
    </w:p>
    <w:p w14:paraId="20D54C39"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（二）申报主体近三年财务状况良好、无重大违法违规行为、未发生较大及以上生产安全事故和环境污染事故。</w:t>
      </w:r>
    </w:p>
    <w:p w14:paraId="61A0CB9B"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（三）申报主体具备支撑两化融合的技术能力和产业影响力，在企业转型、供应链生态、平台应用、产品推广、产业升级等方面有可量化的经济效益或社会效益。</w:t>
      </w:r>
    </w:p>
    <w:p w14:paraId="48079401"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（四）案例</w:t>
      </w:r>
      <w:proofErr w:type="gramStart"/>
      <w:r w:rsidRPr="0018063F">
        <w:rPr>
          <w:rFonts w:ascii="仿宋" w:eastAsia="仿宋" w:hAnsi="仿宋" w:hint="eastAsia"/>
          <w:sz w:val="32"/>
          <w:szCs w:val="32"/>
        </w:rPr>
        <w:t>须主题</w:t>
      </w:r>
      <w:proofErr w:type="gramEnd"/>
      <w:r w:rsidRPr="0018063F">
        <w:rPr>
          <w:rFonts w:ascii="仿宋" w:eastAsia="仿宋" w:hAnsi="仿宋" w:hint="eastAsia"/>
          <w:sz w:val="32"/>
          <w:szCs w:val="32"/>
        </w:rPr>
        <w:t>明确、重点突出、逻辑清晰、材料真实，具有较强的借鉴意义。</w:t>
      </w:r>
    </w:p>
    <w:p w14:paraId="7B037806" w14:textId="77777777" w:rsidR="0018063F" w:rsidRPr="005E0D95" w:rsidRDefault="0018063F" w:rsidP="0018063F">
      <w:pPr>
        <w:spacing w:line="520" w:lineRule="exact"/>
        <w:ind w:firstLineChars="200" w:firstLine="640"/>
        <w:rPr>
          <w:rFonts w:ascii="黑体" w:eastAsia="黑体" w:hAnsi="黑体"/>
          <w:sz w:val="32"/>
          <w:szCs w:val="32"/>
        </w:rPr>
      </w:pPr>
      <w:r w:rsidRPr="005E0D95">
        <w:rPr>
          <w:rFonts w:ascii="黑体" w:eastAsia="黑体" w:hAnsi="黑体" w:hint="eastAsia"/>
          <w:sz w:val="32"/>
          <w:szCs w:val="32"/>
        </w:rPr>
        <w:t>三、组织方式</w:t>
      </w:r>
    </w:p>
    <w:p w14:paraId="6DC407E7"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（一）材料申报。申报主体根据《</w:t>
      </w:r>
      <w:r w:rsidRPr="0018063F">
        <w:rPr>
          <w:rFonts w:ascii="仿宋" w:eastAsia="仿宋" w:hAnsi="仿宋"/>
          <w:sz w:val="32"/>
          <w:szCs w:val="32"/>
        </w:rPr>
        <w:t>2025年两化融合典型案例要素条件》（附件2）选择申报方向，填写《2025年两化融合典型案例申报书》（要素条件和案例申报书可通过申报平台下载：https://wenjuan.cii-contest.cn），进行线上申报。</w:t>
      </w:r>
    </w:p>
    <w:p w14:paraId="0A860A9F"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（二）案例推荐。各省、自治区、直辖市及计划单列市、新疆生产建设兵团工业和信息化主管部门、中央企业、全国性工业行业协会（联合会）作为推荐单位，填写工作联系人反馈表（附件</w:t>
      </w:r>
      <w:r w:rsidRPr="0018063F">
        <w:rPr>
          <w:rFonts w:ascii="仿宋" w:eastAsia="仿宋" w:hAnsi="仿宋"/>
          <w:sz w:val="32"/>
          <w:szCs w:val="32"/>
        </w:rPr>
        <w:t>1，加盖公章，可通过申报平台下载），发送</w:t>
      </w:r>
      <w:proofErr w:type="gramStart"/>
      <w:r w:rsidRPr="0018063F">
        <w:rPr>
          <w:rFonts w:ascii="仿宋" w:eastAsia="仿宋" w:hAnsi="仿宋"/>
          <w:sz w:val="32"/>
          <w:szCs w:val="32"/>
        </w:rPr>
        <w:t>至工业</w:t>
      </w:r>
      <w:proofErr w:type="gramEnd"/>
      <w:r w:rsidRPr="0018063F">
        <w:rPr>
          <w:rFonts w:ascii="仿宋" w:eastAsia="仿宋" w:hAnsi="仿宋"/>
          <w:sz w:val="32"/>
          <w:szCs w:val="32"/>
        </w:rPr>
        <w:t>和信息化部信息技术发展</w:t>
      </w:r>
      <w:proofErr w:type="gramStart"/>
      <w:r w:rsidRPr="0018063F">
        <w:rPr>
          <w:rFonts w:ascii="仿宋" w:eastAsia="仿宋" w:hAnsi="仿宋"/>
          <w:sz w:val="32"/>
          <w:szCs w:val="32"/>
        </w:rPr>
        <w:t>司电子</w:t>
      </w:r>
      <w:proofErr w:type="gramEnd"/>
      <w:r w:rsidRPr="0018063F">
        <w:rPr>
          <w:rFonts w:ascii="仿宋" w:eastAsia="仿宋" w:hAnsi="仿宋"/>
          <w:sz w:val="32"/>
          <w:szCs w:val="32"/>
        </w:rPr>
        <w:t>邮箱（lianghuachu@miit.gov.cn）。推荐单位组织申报主体将案例申报材料和推荐案例汇总表（加盖公章）上传至申报平台，</w:t>
      </w:r>
      <w:r w:rsidRPr="0018063F">
        <w:rPr>
          <w:rFonts w:ascii="仿宋" w:eastAsia="仿宋" w:hAnsi="仿宋"/>
          <w:sz w:val="32"/>
          <w:szCs w:val="32"/>
        </w:rPr>
        <w:lastRenderedPageBreak/>
        <w:t>于2025年12月15日前完成案例推荐工作，并对入选项目提供指导、监督及政策保障。各省、自治区、直辖市和新疆生产建设兵团推荐案例数量不超过80个（其中，数字领航中小企业方向案例不少于5个），各计划单列市推荐案例数量不超过40个，中央企业和协会推荐案例数量不超过30个。</w:t>
      </w:r>
    </w:p>
    <w:p w14:paraId="6B3C60C2"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（三）评审推广。工业和信息化部组织专家对征集案例进行评审，按程序确定、公示、发布典型案例名单。对成效显著、示范效应良好的典型案例，按程序对外推广应用。</w:t>
      </w:r>
    </w:p>
    <w:p w14:paraId="3B090EC3" w14:textId="77777777" w:rsidR="0018063F" w:rsidRPr="005E0D95" w:rsidRDefault="0018063F" w:rsidP="0018063F">
      <w:pPr>
        <w:spacing w:line="520" w:lineRule="exact"/>
        <w:ind w:firstLineChars="200" w:firstLine="640"/>
        <w:rPr>
          <w:rFonts w:ascii="黑体" w:eastAsia="黑体" w:hAnsi="黑体"/>
          <w:sz w:val="32"/>
          <w:szCs w:val="32"/>
        </w:rPr>
      </w:pPr>
      <w:r w:rsidRPr="005E0D95">
        <w:rPr>
          <w:rFonts w:ascii="黑体" w:eastAsia="黑体" w:hAnsi="黑体" w:hint="eastAsia"/>
          <w:sz w:val="32"/>
          <w:szCs w:val="32"/>
        </w:rPr>
        <w:t>四、联系方式</w:t>
      </w:r>
    </w:p>
    <w:p w14:paraId="7DA191AB"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工业和信息化部信息技术发展司</w:t>
      </w:r>
    </w:p>
    <w:p w14:paraId="4D7EA9B2" w14:textId="77777777" w:rsidR="0018063F" w:rsidRPr="0018063F" w:rsidRDefault="0018063F" w:rsidP="0018063F">
      <w:pPr>
        <w:spacing w:line="520" w:lineRule="exact"/>
        <w:ind w:firstLineChars="200" w:firstLine="640"/>
        <w:rPr>
          <w:rFonts w:ascii="仿宋" w:eastAsia="仿宋" w:hAnsi="仿宋"/>
          <w:sz w:val="32"/>
          <w:szCs w:val="32"/>
        </w:rPr>
      </w:pPr>
      <w:proofErr w:type="gramStart"/>
      <w:r w:rsidRPr="0018063F">
        <w:rPr>
          <w:rFonts w:ascii="仿宋" w:eastAsia="仿宋" w:hAnsi="仿宋" w:hint="eastAsia"/>
          <w:sz w:val="32"/>
          <w:szCs w:val="32"/>
        </w:rPr>
        <w:t>马径坦</w:t>
      </w:r>
      <w:proofErr w:type="gramEnd"/>
      <w:r w:rsidRPr="0018063F">
        <w:rPr>
          <w:rFonts w:ascii="仿宋" w:eastAsia="仿宋" w:hAnsi="仿宋"/>
          <w:sz w:val="32"/>
          <w:szCs w:val="32"/>
        </w:rPr>
        <w:t xml:space="preserve"> 010-68208273</w:t>
      </w:r>
    </w:p>
    <w:p w14:paraId="4A8E8EE7" w14:textId="77777777"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申报平台技术支持</w:t>
      </w:r>
    </w:p>
    <w:p w14:paraId="42EC709B" w14:textId="77777777" w:rsidR="0018063F" w:rsidRPr="0018063F" w:rsidRDefault="0018063F" w:rsidP="0018063F">
      <w:pPr>
        <w:spacing w:line="520" w:lineRule="exact"/>
        <w:ind w:firstLineChars="200" w:firstLine="640"/>
        <w:rPr>
          <w:rFonts w:ascii="仿宋" w:eastAsia="仿宋" w:hAnsi="仿宋"/>
          <w:sz w:val="32"/>
          <w:szCs w:val="32"/>
        </w:rPr>
      </w:pPr>
      <w:proofErr w:type="gramStart"/>
      <w:r w:rsidRPr="0018063F">
        <w:rPr>
          <w:rFonts w:ascii="仿宋" w:eastAsia="仿宋" w:hAnsi="仿宋" w:hint="eastAsia"/>
          <w:sz w:val="32"/>
          <w:szCs w:val="32"/>
        </w:rPr>
        <w:t>李清敏</w:t>
      </w:r>
      <w:proofErr w:type="gramEnd"/>
      <w:r w:rsidRPr="0018063F">
        <w:rPr>
          <w:rFonts w:ascii="仿宋" w:eastAsia="仿宋" w:hAnsi="仿宋"/>
          <w:sz w:val="32"/>
          <w:szCs w:val="32"/>
        </w:rPr>
        <w:t xml:space="preserve"> 010-88684332</w:t>
      </w:r>
    </w:p>
    <w:p w14:paraId="7F6B9711" w14:textId="77777777" w:rsidR="005E0D95" w:rsidRDefault="005E0D95" w:rsidP="0018063F">
      <w:pPr>
        <w:spacing w:line="520" w:lineRule="exact"/>
        <w:ind w:firstLineChars="200" w:firstLine="640"/>
        <w:rPr>
          <w:rFonts w:ascii="仿宋" w:eastAsia="仿宋" w:hAnsi="仿宋"/>
          <w:sz w:val="32"/>
          <w:szCs w:val="32"/>
        </w:rPr>
      </w:pPr>
    </w:p>
    <w:p w14:paraId="5C278388" w14:textId="24021851"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hint="eastAsia"/>
          <w:sz w:val="32"/>
          <w:szCs w:val="32"/>
        </w:rPr>
        <w:t>附件：</w:t>
      </w:r>
      <w:r w:rsidRPr="0018063F">
        <w:rPr>
          <w:rFonts w:ascii="仿宋" w:eastAsia="仿宋" w:hAnsi="仿宋"/>
          <w:sz w:val="32"/>
          <w:szCs w:val="32"/>
        </w:rPr>
        <w:t>1.2025年信息化和工业化深度融合典型案例征集工作联系人反馈表</w:t>
      </w:r>
    </w:p>
    <w:p w14:paraId="2831B1DD" w14:textId="501C09DE"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sz w:val="32"/>
          <w:szCs w:val="32"/>
        </w:rPr>
        <w:t>2.2025年信息化和工业化深度融合典型案例要素条件</w:t>
      </w:r>
    </w:p>
    <w:p w14:paraId="17CA9664" w14:textId="5EB36A4E" w:rsidR="0018063F" w:rsidRPr="0018063F" w:rsidRDefault="0018063F" w:rsidP="0018063F">
      <w:pPr>
        <w:spacing w:line="520" w:lineRule="exact"/>
        <w:ind w:firstLineChars="200" w:firstLine="640"/>
        <w:rPr>
          <w:rFonts w:ascii="仿宋" w:eastAsia="仿宋" w:hAnsi="仿宋"/>
          <w:sz w:val="32"/>
          <w:szCs w:val="32"/>
        </w:rPr>
      </w:pPr>
      <w:r w:rsidRPr="0018063F">
        <w:rPr>
          <w:rFonts w:ascii="仿宋" w:eastAsia="仿宋" w:hAnsi="仿宋"/>
          <w:sz w:val="32"/>
          <w:szCs w:val="32"/>
        </w:rPr>
        <w:t>3.2025年信息化和工业化深度融合典型案例申报书</w:t>
      </w:r>
    </w:p>
    <w:p w14:paraId="34F7A17B" w14:textId="68130446" w:rsidR="00BE057D" w:rsidRPr="005E0D95" w:rsidRDefault="00BE057D" w:rsidP="0018063F">
      <w:pPr>
        <w:spacing w:line="520" w:lineRule="exact"/>
        <w:ind w:firstLineChars="200" w:firstLine="640"/>
        <w:rPr>
          <w:rFonts w:ascii="仿宋" w:eastAsia="仿宋" w:hAnsi="仿宋"/>
          <w:sz w:val="32"/>
          <w:szCs w:val="32"/>
        </w:rPr>
      </w:pPr>
    </w:p>
    <w:p w14:paraId="3C97D3BC" w14:textId="77777777" w:rsidR="00BE057D" w:rsidRPr="0018063F" w:rsidRDefault="00BE057D" w:rsidP="0018063F">
      <w:pPr>
        <w:spacing w:line="520" w:lineRule="exact"/>
        <w:ind w:firstLineChars="200" w:firstLine="640"/>
        <w:rPr>
          <w:rFonts w:ascii="仿宋" w:eastAsia="仿宋" w:hAnsi="仿宋" w:hint="eastAsia"/>
          <w:sz w:val="32"/>
          <w:szCs w:val="32"/>
        </w:rPr>
      </w:pPr>
    </w:p>
    <w:p w14:paraId="50765E78" w14:textId="77777777" w:rsidR="00BE057D" w:rsidRPr="0018063F" w:rsidRDefault="00BE057D" w:rsidP="0018063F">
      <w:pPr>
        <w:spacing w:line="520" w:lineRule="exact"/>
        <w:ind w:firstLineChars="200" w:firstLine="640"/>
        <w:rPr>
          <w:rFonts w:ascii="仿宋" w:eastAsia="仿宋" w:hAnsi="仿宋" w:hint="eastAsia"/>
          <w:sz w:val="32"/>
          <w:szCs w:val="32"/>
        </w:rPr>
      </w:pPr>
    </w:p>
    <w:sectPr w:rsidR="00BE057D" w:rsidRPr="001806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4B32A" w14:textId="77777777" w:rsidR="00B841E8" w:rsidRDefault="00B841E8" w:rsidP="00BE057D">
      <w:r>
        <w:separator/>
      </w:r>
    </w:p>
  </w:endnote>
  <w:endnote w:type="continuationSeparator" w:id="0">
    <w:p w14:paraId="143538D7" w14:textId="77777777" w:rsidR="00B841E8" w:rsidRDefault="00B841E8" w:rsidP="00BE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12F5" w14:textId="77777777" w:rsidR="00B841E8" w:rsidRDefault="00B841E8" w:rsidP="00BE057D">
      <w:r>
        <w:separator/>
      </w:r>
    </w:p>
  </w:footnote>
  <w:footnote w:type="continuationSeparator" w:id="0">
    <w:p w14:paraId="00956A1B" w14:textId="77777777" w:rsidR="00B841E8" w:rsidRDefault="00B841E8" w:rsidP="00BE05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6C"/>
    <w:rsid w:val="0018063F"/>
    <w:rsid w:val="001E2DC4"/>
    <w:rsid w:val="005E0D95"/>
    <w:rsid w:val="00B841E8"/>
    <w:rsid w:val="00BE057D"/>
    <w:rsid w:val="00E5486C"/>
    <w:rsid w:val="00ED0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E5118"/>
  <w15:chartTrackingRefBased/>
  <w15:docId w15:val="{A06B54CF-3BF0-4C50-A692-2CFBF1E2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05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057D"/>
    <w:rPr>
      <w:sz w:val="18"/>
      <w:szCs w:val="18"/>
    </w:rPr>
  </w:style>
  <w:style w:type="paragraph" w:styleId="a5">
    <w:name w:val="footer"/>
    <w:basedOn w:val="a"/>
    <w:link w:val="a6"/>
    <w:uiPriority w:val="99"/>
    <w:unhideWhenUsed/>
    <w:rsid w:val="00BE057D"/>
    <w:pPr>
      <w:tabs>
        <w:tab w:val="center" w:pos="4153"/>
        <w:tab w:val="right" w:pos="8306"/>
      </w:tabs>
      <w:snapToGrid w:val="0"/>
      <w:jc w:val="left"/>
    </w:pPr>
    <w:rPr>
      <w:sz w:val="18"/>
      <w:szCs w:val="18"/>
    </w:rPr>
  </w:style>
  <w:style w:type="character" w:customStyle="1" w:styleId="a6">
    <w:name w:val="页脚 字符"/>
    <w:basedOn w:val="a0"/>
    <w:link w:val="a5"/>
    <w:uiPriority w:val="99"/>
    <w:rsid w:val="00BE05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然 张</dc:creator>
  <cp:keywords/>
  <dc:description/>
  <cp:lastModifiedBy>然 张</cp:lastModifiedBy>
  <cp:revision>5</cp:revision>
  <dcterms:created xsi:type="dcterms:W3CDTF">2025-11-25T02:11:00Z</dcterms:created>
  <dcterms:modified xsi:type="dcterms:W3CDTF">2025-11-25T02:14:00Z</dcterms:modified>
</cp:coreProperties>
</file>